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CA713" w14:textId="2A37EAD6" w:rsidR="004148AA" w:rsidRDefault="004148AA" w:rsidP="003C7B80">
      <w:pPr>
        <w:autoSpaceDE w:val="0"/>
        <w:autoSpaceDN w:val="0"/>
        <w:adjustRightInd w:val="0"/>
        <w:ind w:left="220" w:hangingChars="100" w:hanging="220"/>
        <w:jc w:val="center"/>
        <w:rPr>
          <w:rFonts w:ascii="ＭＳ 明朝" w:hAnsi="ＭＳ 明朝"/>
          <w:color w:val="000000"/>
          <w:sz w:val="22"/>
        </w:rPr>
      </w:pPr>
      <w:r w:rsidRPr="004148AA">
        <w:rPr>
          <w:rFonts w:ascii="ＭＳ 明朝" w:hAnsi="ＭＳ 明朝" w:hint="eastAsia"/>
          <w:color w:val="000000"/>
          <w:sz w:val="22"/>
        </w:rPr>
        <w:t>広島市医師会運営・安芸市民病院への自動販売機設置者の募集</w:t>
      </w:r>
      <w:r>
        <w:rPr>
          <w:rFonts w:ascii="ＭＳ 明朝" w:hAnsi="ＭＳ 明朝" w:hint="eastAsia"/>
          <w:color w:val="000000"/>
          <w:sz w:val="22"/>
        </w:rPr>
        <w:t>に係る申込資格</w:t>
      </w:r>
    </w:p>
    <w:p w14:paraId="7B90CB28" w14:textId="77777777" w:rsidR="004148AA" w:rsidRDefault="004148AA" w:rsidP="003C7B80">
      <w:pPr>
        <w:autoSpaceDE w:val="0"/>
        <w:autoSpaceDN w:val="0"/>
        <w:adjustRightInd w:val="0"/>
        <w:ind w:left="220" w:hangingChars="100" w:hanging="220"/>
        <w:rPr>
          <w:rFonts w:ascii="ＭＳ 明朝" w:hAnsi="ＭＳ 明朝"/>
          <w:color w:val="000000"/>
          <w:sz w:val="22"/>
        </w:rPr>
      </w:pPr>
    </w:p>
    <w:p w14:paraId="1A2C7888" w14:textId="0AC987EF" w:rsidR="004148AA" w:rsidRPr="003C7B80" w:rsidRDefault="004148AA" w:rsidP="003C7B80">
      <w:pPr>
        <w:autoSpaceDE w:val="0"/>
        <w:autoSpaceDN w:val="0"/>
        <w:adjustRightInd w:val="0"/>
        <w:ind w:left="220" w:hangingChars="100" w:hanging="220"/>
        <w:rPr>
          <w:rFonts w:ascii="ＭＳ 明朝" w:hAnsi="ＭＳ 明朝"/>
          <w:color w:val="000000"/>
          <w:sz w:val="22"/>
          <w:u w:val="single"/>
        </w:rPr>
      </w:pPr>
      <w:r w:rsidRPr="003C7B80">
        <w:rPr>
          <w:rFonts w:ascii="ＭＳ 明朝" w:hAnsi="ＭＳ 明朝" w:hint="eastAsia"/>
          <w:color w:val="000000"/>
          <w:sz w:val="22"/>
        </w:rPr>
        <w:t xml:space="preserve">１　</w:t>
      </w:r>
      <w:r w:rsidRPr="003C7B80">
        <w:rPr>
          <w:rFonts w:ascii="ＭＳ 明朝" w:hAnsi="ＭＳ 明朝" w:hint="eastAsia"/>
          <w:color w:val="000000"/>
          <w:sz w:val="22"/>
          <w:u w:val="single"/>
        </w:rPr>
        <w:t>以下のいずれかに該当する方は、申し込みを行うことができません。</w:t>
      </w:r>
    </w:p>
    <w:p w14:paraId="3718BCEB" w14:textId="77777777" w:rsidR="004148AA" w:rsidRPr="003C7B80" w:rsidRDefault="004148AA" w:rsidP="003C7B80">
      <w:pPr>
        <w:pStyle w:val="Default"/>
        <w:numPr>
          <w:ilvl w:val="0"/>
          <w:numId w:val="1"/>
        </w:numPr>
        <w:rPr>
          <w:rFonts w:ascii="ＭＳ 明朝" w:eastAsia="ＭＳ 明朝" w:hAnsi="ＭＳ 明朝"/>
          <w:sz w:val="22"/>
          <w:szCs w:val="22"/>
        </w:rPr>
      </w:pPr>
      <w:r w:rsidRPr="003C7B80">
        <w:rPr>
          <w:rFonts w:ascii="ＭＳ 明朝" w:eastAsia="ＭＳ 明朝" w:hAnsi="ＭＳ 明朝" w:hint="eastAsia"/>
          <w:sz w:val="22"/>
          <w:szCs w:val="22"/>
        </w:rPr>
        <w:t>契約を締結する能力を有しない者（成年被後見人、被保佐人、契約の締結に関し同意権付与の審判を受けた被補助人及び法定代理人から営業の許可を受けていない未成年者）及び破産者で復権を得ない者</w:t>
      </w:r>
      <w:r w:rsidRPr="003C7B80">
        <w:rPr>
          <w:rFonts w:ascii="ＭＳ 明朝" w:eastAsia="ＭＳ 明朝" w:hAnsi="ＭＳ 明朝"/>
          <w:sz w:val="22"/>
          <w:szCs w:val="22"/>
        </w:rPr>
        <w:t xml:space="preserve">  </w:t>
      </w:r>
    </w:p>
    <w:p w14:paraId="4B145019" w14:textId="4481D8B7" w:rsidR="004148AA" w:rsidRPr="003C7B80" w:rsidRDefault="004148AA" w:rsidP="003C7B80">
      <w:pPr>
        <w:pStyle w:val="Default"/>
        <w:ind w:leftChars="100" w:left="494" w:hangingChars="129" w:hanging="284"/>
        <w:rPr>
          <w:rFonts w:ascii="ＭＳ 明朝" w:eastAsia="ＭＳ 明朝" w:hAnsi="ＭＳ 明朝"/>
          <w:sz w:val="22"/>
          <w:szCs w:val="22"/>
        </w:rPr>
      </w:pPr>
      <w:r w:rsidRPr="003C7B80">
        <w:rPr>
          <w:rFonts w:ascii="ＭＳ 明朝" w:eastAsia="ＭＳ 明朝" w:hAnsi="ＭＳ 明朝" w:hint="eastAsia"/>
          <w:sz w:val="22"/>
          <w:szCs w:val="22"/>
        </w:rPr>
        <w:t>⑵　広島市長との契約に関し、次のいずれかに該当すると認められた後３年（広島市長が３年の範囲内で別に期間を定めた場合にあっては、その期間）を経過していない者又はその者を代理人、支配人その他の使用人若しくは申込代理人として使用する者。</w:t>
      </w:r>
    </w:p>
    <w:p w14:paraId="6551A8EB" w14:textId="77777777" w:rsidR="004148AA" w:rsidRPr="003C7B80" w:rsidRDefault="004148AA" w:rsidP="003C7B80">
      <w:pPr>
        <w:pStyle w:val="Default"/>
        <w:ind w:leftChars="200" w:left="640" w:hangingChars="100" w:hanging="220"/>
        <w:rPr>
          <w:rFonts w:ascii="ＭＳ 明朝" w:eastAsia="ＭＳ 明朝" w:hAnsi="ＭＳ 明朝"/>
          <w:sz w:val="22"/>
          <w:szCs w:val="22"/>
        </w:rPr>
      </w:pPr>
      <w:r w:rsidRPr="003C7B80">
        <w:rPr>
          <w:rFonts w:ascii="ＭＳ 明朝" w:eastAsia="ＭＳ 明朝" w:hAnsi="ＭＳ 明朝" w:hint="eastAsia"/>
          <w:sz w:val="22"/>
          <w:szCs w:val="22"/>
        </w:rPr>
        <w:t>ア　契約の履行に当たり、故意に工事、製造その他の役務を粗雑に行い、又は物件の品質若しくは数量に関して不正の行為をした者</w:t>
      </w:r>
    </w:p>
    <w:p w14:paraId="08CA3769" w14:textId="77777777" w:rsidR="004148AA" w:rsidRPr="003C7B80" w:rsidRDefault="004148AA" w:rsidP="003C7B80">
      <w:pPr>
        <w:pStyle w:val="Default"/>
        <w:ind w:leftChars="200" w:left="640" w:hangingChars="100" w:hanging="220"/>
        <w:rPr>
          <w:rFonts w:ascii="ＭＳ 明朝" w:eastAsia="ＭＳ 明朝" w:hAnsi="ＭＳ 明朝"/>
          <w:sz w:val="22"/>
          <w:szCs w:val="22"/>
        </w:rPr>
      </w:pPr>
      <w:r w:rsidRPr="003C7B80">
        <w:rPr>
          <w:rFonts w:ascii="ＭＳ 明朝" w:eastAsia="ＭＳ 明朝" w:hAnsi="ＭＳ 明朝" w:hint="eastAsia"/>
          <w:sz w:val="22"/>
          <w:szCs w:val="22"/>
        </w:rPr>
        <w:t>イ　競争入札又はせり売りにおいて、その公正な執行を妨げた者又は公正な価格の成立を害し、若しくは不正の利益を得るために連合した者</w:t>
      </w:r>
    </w:p>
    <w:p w14:paraId="50BC6A2C" w14:textId="77777777" w:rsidR="004148AA" w:rsidRPr="003C7B80" w:rsidRDefault="004148AA" w:rsidP="003C7B80">
      <w:pPr>
        <w:pStyle w:val="Default"/>
        <w:ind w:leftChars="100" w:left="210" w:firstLineChars="100" w:firstLine="220"/>
        <w:rPr>
          <w:rFonts w:ascii="ＭＳ 明朝" w:eastAsia="ＭＳ 明朝" w:hAnsi="ＭＳ 明朝"/>
          <w:sz w:val="22"/>
          <w:szCs w:val="22"/>
        </w:rPr>
      </w:pPr>
      <w:r w:rsidRPr="003C7B80">
        <w:rPr>
          <w:rFonts w:ascii="ＭＳ 明朝" w:eastAsia="ＭＳ 明朝" w:hAnsi="ＭＳ 明朝" w:hint="eastAsia"/>
          <w:sz w:val="22"/>
          <w:szCs w:val="22"/>
        </w:rPr>
        <w:t>ウ　落札者が契約を締結すること又は契約者が契約を履行することを妨げた者</w:t>
      </w:r>
    </w:p>
    <w:p w14:paraId="6741E835" w14:textId="77777777" w:rsidR="004148AA" w:rsidRPr="003C7B80" w:rsidRDefault="004148AA" w:rsidP="003C7B80">
      <w:pPr>
        <w:pStyle w:val="Default"/>
        <w:ind w:leftChars="200" w:left="640" w:hangingChars="100" w:hanging="220"/>
        <w:rPr>
          <w:rFonts w:ascii="ＭＳ 明朝" w:eastAsia="ＭＳ 明朝" w:hAnsi="ＭＳ 明朝"/>
          <w:sz w:val="22"/>
          <w:szCs w:val="22"/>
        </w:rPr>
      </w:pPr>
      <w:r w:rsidRPr="003C7B80">
        <w:rPr>
          <w:rFonts w:ascii="ＭＳ 明朝" w:eastAsia="ＭＳ 明朝" w:hAnsi="ＭＳ 明朝" w:hint="eastAsia"/>
          <w:sz w:val="22"/>
          <w:szCs w:val="22"/>
        </w:rPr>
        <w:t>エ　地方自治法（昭和２２年法律第６７号）第２３４条の２第１項の規定による監督又は検査の実施に当たり職員の職務の執行を妨げた者</w:t>
      </w:r>
    </w:p>
    <w:p w14:paraId="66762B5E" w14:textId="77777777" w:rsidR="004148AA" w:rsidRPr="003C7B80" w:rsidRDefault="004148AA" w:rsidP="003C7B80">
      <w:pPr>
        <w:pStyle w:val="Default"/>
        <w:ind w:leftChars="100" w:left="210" w:firstLineChars="100" w:firstLine="220"/>
        <w:rPr>
          <w:rFonts w:ascii="ＭＳ 明朝" w:eastAsia="ＭＳ 明朝" w:hAnsi="ＭＳ 明朝"/>
          <w:sz w:val="22"/>
          <w:szCs w:val="22"/>
        </w:rPr>
      </w:pPr>
      <w:r w:rsidRPr="003C7B80">
        <w:rPr>
          <w:rFonts w:ascii="ＭＳ 明朝" w:eastAsia="ＭＳ 明朝" w:hAnsi="ＭＳ 明朝" w:hint="eastAsia"/>
          <w:sz w:val="22"/>
          <w:szCs w:val="22"/>
        </w:rPr>
        <w:t>オ　正当な理由がなくて契約を履行しなかった者</w:t>
      </w:r>
    </w:p>
    <w:p w14:paraId="5E6AA77D" w14:textId="77777777" w:rsidR="004148AA" w:rsidRPr="003C7B80" w:rsidRDefault="004148AA" w:rsidP="003C7B80">
      <w:pPr>
        <w:pStyle w:val="Default"/>
        <w:ind w:leftChars="200" w:left="640" w:hangingChars="100" w:hanging="220"/>
        <w:rPr>
          <w:rFonts w:ascii="ＭＳ 明朝" w:eastAsia="ＭＳ 明朝" w:hAnsi="ＭＳ 明朝"/>
          <w:sz w:val="22"/>
          <w:szCs w:val="22"/>
        </w:rPr>
      </w:pPr>
      <w:r w:rsidRPr="003C7B80">
        <w:rPr>
          <w:rFonts w:ascii="ＭＳ 明朝" w:eastAsia="ＭＳ 明朝" w:hAnsi="ＭＳ 明朝" w:hint="eastAsia"/>
          <w:sz w:val="22"/>
          <w:szCs w:val="22"/>
        </w:rPr>
        <w:t>カ　契約により、契約の後に代価の額を確定する場合において、当該代価の請求を故意に虚偽の事実に基づき過大な額で行った者</w:t>
      </w:r>
    </w:p>
    <w:p w14:paraId="3CA8474B" w14:textId="77777777" w:rsidR="004148AA" w:rsidRPr="003C7B80" w:rsidRDefault="004148AA" w:rsidP="003C7B80">
      <w:pPr>
        <w:pStyle w:val="Default"/>
        <w:ind w:leftChars="200" w:left="640" w:hangingChars="100" w:hanging="220"/>
        <w:rPr>
          <w:rFonts w:ascii="ＭＳ 明朝" w:eastAsia="ＭＳ 明朝" w:hAnsi="ＭＳ 明朝"/>
          <w:sz w:val="22"/>
          <w:szCs w:val="22"/>
        </w:rPr>
      </w:pPr>
      <w:r w:rsidRPr="003C7B80">
        <w:rPr>
          <w:rFonts w:ascii="ＭＳ 明朝" w:eastAsia="ＭＳ 明朝" w:hAnsi="ＭＳ 明朝" w:hint="eastAsia"/>
          <w:sz w:val="22"/>
          <w:szCs w:val="22"/>
        </w:rPr>
        <w:t>キ　この号（このキを除く。）の規定により競争入札に参加できないこととされている者を契約の締結又は契約の履行に当たり代理人、支配人その他の使用人として使用した者</w:t>
      </w:r>
    </w:p>
    <w:p w14:paraId="1EC3DCC4" w14:textId="77777777" w:rsidR="004148AA" w:rsidRPr="003C7B80" w:rsidRDefault="004148AA" w:rsidP="003C7B80">
      <w:pPr>
        <w:autoSpaceDE w:val="0"/>
        <w:autoSpaceDN w:val="0"/>
        <w:adjustRightInd w:val="0"/>
        <w:ind w:leftChars="100" w:left="274" w:hangingChars="29" w:hanging="64"/>
        <w:rPr>
          <w:rFonts w:ascii="ＭＳ 明朝" w:hAnsi="ＭＳ 明朝"/>
          <w:color w:val="000000"/>
          <w:sz w:val="22"/>
        </w:rPr>
      </w:pPr>
      <w:r w:rsidRPr="003C7B80">
        <w:rPr>
          <w:rFonts w:ascii="ＭＳ 明朝" w:hAnsi="ＭＳ 明朝" w:hint="eastAsia"/>
          <w:color w:val="000000"/>
          <w:sz w:val="22"/>
        </w:rPr>
        <w:t>⑶　資格審査申請のときにおいて広島市税並びに消費税及び地方消費税のいずれかを滞納している者</w:t>
      </w:r>
    </w:p>
    <w:p w14:paraId="5AF920D8" w14:textId="77777777" w:rsidR="004148AA" w:rsidRPr="003C7B80" w:rsidRDefault="004148AA" w:rsidP="003C7B80">
      <w:pPr>
        <w:autoSpaceDE w:val="0"/>
        <w:autoSpaceDN w:val="0"/>
        <w:adjustRightInd w:val="0"/>
        <w:ind w:leftChars="100" w:left="494" w:hangingChars="129" w:hanging="284"/>
        <w:rPr>
          <w:rFonts w:ascii="ＭＳ 明朝" w:hAnsi="ＭＳ 明朝"/>
          <w:color w:val="000000"/>
          <w:sz w:val="22"/>
        </w:rPr>
      </w:pPr>
      <w:r w:rsidRPr="003C7B80">
        <w:rPr>
          <w:rFonts w:ascii="ＭＳ 明朝" w:hAnsi="ＭＳ 明朝" w:hint="eastAsia"/>
          <w:color w:val="000000"/>
          <w:sz w:val="22"/>
        </w:rPr>
        <w:t>⑷　暴力団員による不当な行為の防止等に関する法律（平成３年法律第７７号）第２条第２号に規定する暴力団又は同条第６号に規定する暴力団員</w:t>
      </w:r>
    </w:p>
    <w:p w14:paraId="226DEFEA" w14:textId="77777777" w:rsidR="004148AA" w:rsidRPr="003C7B80" w:rsidRDefault="004148AA" w:rsidP="003C7B80">
      <w:pPr>
        <w:autoSpaceDE w:val="0"/>
        <w:autoSpaceDN w:val="0"/>
        <w:adjustRightInd w:val="0"/>
        <w:ind w:leftChars="100" w:left="494" w:hangingChars="129" w:hanging="284"/>
        <w:rPr>
          <w:rFonts w:ascii="ＭＳ 明朝" w:hAnsi="ＭＳ 明朝"/>
          <w:color w:val="000000"/>
          <w:sz w:val="22"/>
        </w:rPr>
      </w:pPr>
      <w:r w:rsidRPr="003C7B80">
        <w:rPr>
          <w:rFonts w:ascii="ＭＳ 明朝" w:hAnsi="ＭＳ 明朝" w:hint="eastAsia"/>
          <w:color w:val="000000"/>
          <w:sz w:val="22"/>
        </w:rPr>
        <w:t>⑸　広島県暴力団排除条例（平成２２年広島県条例第３７号）第１９条第３項の規定による公表が現に行われている者</w:t>
      </w:r>
    </w:p>
    <w:p w14:paraId="6E9997A2" w14:textId="29F8F187" w:rsidR="004148AA" w:rsidRPr="003C7B80" w:rsidRDefault="004148AA" w:rsidP="003C7B80">
      <w:pPr>
        <w:autoSpaceDE w:val="0"/>
        <w:autoSpaceDN w:val="0"/>
        <w:adjustRightInd w:val="0"/>
        <w:ind w:leftChars="100" w:left="494" w:hangingChars="129" w:hanging="284"/>
        <w:rPr>
          <w:rFonts w:ascii="ＭＳ 明朝" w:hAnsi="ＭＳ 明朝"/>
          <w:color w:val="000000"/>
          <w:sz w:val="22"/>
        </w:rPr>
      </w:pPr>
      <w:r w:rsidRPr="003C7B80">
        <w:rPr>
          <w:rFonts w:ascii="ＭＳ 明朝" w:hAnsi="ＭＳ 明朝" w:hint="eastAsia"/>
          <w:color w:val="000000"/>
          <w:sz w:val="22"/>
        </w:rPr>
        <w:t>⑹　広島市の事務事業から暴力団を排除するための事務処理方針（市民局市民安全推進課策定。平成２４年４月１日施行）に定める暴力団密接関係者として広島県警察本部が認定した者</w:t>
      </w:r>
    </w:p>
    <w:p w14:paraId="4E569E36" w14:textId="77777777" w:rsidR="004148AA" w:rsidRPr="003C7B80" w:rsidRDefault="004148AA" w:rsidP="003C7B80">
      <w:pPr>
        <w:autoSpaceDE w:val="0"/>
        <w:autoSpaceDN w:val="0"/>
        <w:adjustRightInd w:val="0"/>
        <w:ind w:leftChars="100" w:left="494" w:hangingChars="129" w:hanging="284"/>
        <w:rPr>
          <w:rFonts w:ascii="ＭＳ 明朝" w:hAnsi="ＭＳ 明朝"/>
          <w:color w:val="000000"/>
          <w:sz w:val="22"/>
        </w:rPr>
      </w:pPr>
    </w:p>
    <w:p w14:paraId="155B0177" w14:textId="666470D4" w:rsidR="004148AA" w:rsidRPr="003C7B80" w:rsidRDefault="004148AA" w:rsidP="003C7B80">
      <w:pPr>
        <w:autoSpaceDE w:val="0"/>
        <w:autoSpaceDN w:val="0"/>
        <w:adjustRightInd w:val="0"/>
        <w:ind w:left="220" w:hangingChars="100" w:hanging="220"/>
        <w:rPr>
          <w:rFonts w:ascii="ＭＳ 明朝" w:hAnsi="ＭＳ 明朝"/>
          <w:color w:val="000000"/>
          <w:sz w:val="22"/>
          <w:u w:val="single"/>
        </w:rPr>
      </w:pPr>
      <w:r w:rsidRPr="003C7B80">
        <w:rPr>
          <w:rFonts w:ascii="ＭＳ 明朝" w:hAnsi="ＭＳ 明朝" w:hint="eastAsia"/>
          <w:color w:val="000000"/>
          <w:sz w:val="22"/>
        </w:rPr>
        <w:t xml:space="preserve">２　</w:t>
      </w:r>
      <w:r w:rsidRPr="003C7B80">
        <w:rPr>
          <w:rFonts w:ascii="ＭＳ 明朝" w:hAnsi="ＭＳ 明朝" w:hint="eastAsia"/>
          <w:color w:val="000000"/>
          <w:sz w:val="22"/>
          <w:u w:val="single"/>
        </w:rPr>
        <w:t>申込者は、以下の資格が必要です。</w:t>
      </w:r>
    </w:p>
    <w:p w14:paraId="5F53DD03" w14:textId="6315F04F" w:rsidR="004148AA" w:rsidRPr="003C7B80" w:rsidRDefault="004148AA" w:rsidP="003C7B80">
      <w:pPr>
        <w:ind w:leftChars="100" w:left="494" w:hangingChars="129" w:hanging="284"/>
        <w:rPr>
          <w:rFonts w:ascii="ＭＳ 明朝" w:hAnsi="ＭＳ 明朝"/>
          <w:sz w:val="22"/>
        </w:rPr>
      </w:pPr>
      <w:r w:rsidRPr="003C7B80">
        <w:rPr>
          <w:rFonts w:ascii="ＭＳ 明朝" w:hAnsi="ＭＳ 明朝" w:hint="eastAsia"/>
          <w:sz w:val="22"/>
        </w:rPr>
        <w:t>⑴　募集期間の初日から過去３年以内に、国又は地方公共団体の施設に、自らが管理・運営する自動販売機を設置した実績を有している者</w:t>
      </w:r>
    </w:p>
    <w:p w14:paraId="2F52B16E" w14:textId="4463C045" w:rsidR="004148AA" w:rsidRPr="003C7B80" w:rsidRDefault="004148AA" w:rsidP="003C7B80">
      <w:pPr>
        <w:ind w:leftChars="100" w:left="494" w:hangingChars="129" w:hanging="284"/>
        <w:rPr>
          <w:rFonts w:ascii="ＭＳ 明朝" w:hAnsi="ＭＳ 明朝"/>
          <w:sz w:val="22"/>
        </w:rPr>
      </w:pPr>
      <w:r w:rsidRPr="003C7B80">
        <w:rPr>
          <w:rFonts w:ascii="ＭＳ 明朝" w:hAnsi="ＭＳ 明朝" w:hint="eastAsia"/>
          <w:sz w:val="22"/>
        </w:rPr>
        <w:t xml:space="preserve">⑵　</w:t>
      </w:r>
      <w:r w:rsidRPr="003C7B80">
        <w:rPr>
          <w:rFonts w:hAnsi="ＭＳ 明朝" w:hint="eastAsia"/>
          <w:sz w:val="22"/>
        </w:rPr>
        <w:t>募集開始日から事業者決定までの間に、広島市競争入札参加資格者指名停止措置要綱に基づく指名停止措置を受けていない者</w:t>
      </w:r>
    </w:p>
    <w:p w14:paraId="3AA9595A" w14:textId="249057D8" w:rsidR="00CD144E" w:rsidRPr="003C7B80" w:rsidRDefault="004148AA" w:rsidP="003C7B80">
      <w:pPr>
        <w:ind w:leftChars="100" w:left="274" w:hangingChars="29" w:hanging="64"/>
        <w:rPr>
          <w:sz w:val="22"/>
        </w:rPr>
      </w:pPr>
      <w:r w:rsidRPr="003C7B80">
        <w:rPr>
          <w:rFonts w:ascii="ＭＳ 明朝" w:hAnsi="ＭＳ 明朝" w:hint="eastAsia"/>
          <w:sz w:val="22"/>
        </w:rPr>
        <w:t>⑶　あらかじめ、</w:t>
      </w:r>
      <w:r w:rsidR="00610D96" w:rsidRPr="003C7B80">
        <w:rPr>
          <w:rFonts w:ascii="ＭＳ 明朝" w:hAnsi="ＭＳ 明朝" w:hint="eastAsia"/>
          <w:sz w:val="22"/>
        </w:rPr>
        <w:t>広島市医師会運営・安芸市民病院新棟の自動販売機等設置申込書</w:t>
      </w:r>
      <w:r w:rsidRPr="003C7B80">
        <w:rPr>
          <w:rFonts w:ascii="ＭＳ 明朝" w:hAnsi="ＭＳ 明朝" w:hint="eastAsia"/>
          <w:sz w:val="22"/>
        </w:rPr>
        <w:t>を提出して、審査の結果資格が有ると認められた者</w:t>
      </w:r>
    </w:p>
    <w:sectPr w:rsidR="00CD144E" w:rsidRPr="003C7B80" w:rsidSect="003C7B80">
      <w:pgSz w:w="11906" w:h="16838" w:code="9"/>
      <w:pgMar w:top="1440" w:right="1077" w:bottom="1440" w:left="1077" w:header="851" w:footer="992"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B5826" w14:textId="77777777" w:rsidR="004148AA" w:rsidRDefault="004148AA" w:rsidP="004148AA">
      <w:r>
        <w:separator/>
      </w:r>
    </w:p>
  </w:endnote>
  <w:endnote w:type="continuationSeparator" w:id="0">
    <w:p w14:paraId="78028C32" w14:textId="77777777" w:rsidR="004148AA" w:rsidRDefault="004148AA" w:rsidP="0041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C6F1" w14:textId="77777777" w:rsidR="004148AA" w:rsidRDefault="004148AA" w:rsidP="004148AA">
      <w:r>
        <w:separator/>
      </w:r>
    </w:p>
  </w:footnote>
  <w:footnote w:type="continuationSeparator" w:id="0">
    <w:p w14:paraId="5D55927F" w14:textId="77777777" w:rsidR="004148AA" w:rsidRDefault="004148AA" w:rsidP="00414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B2144"/>
    <w:multiLevelType w:val="hybridMultilevel"/>
    <w:tmpl w:val="0CB00BFC"/>
    <w:lvl w:ilvl="0" w:tplc="EF4012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66354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63"/>
    <w:rsid w:val="003B6B61"/>
    <w:rsid w:val="003C7B80"/>
    <w:rsid w:val="004148AA"/>
    <w:rsid w:val="00610D96"/>
    <w:rsid w:val="00CD144E"/>
    <w:rsid w:val="00D55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1A852D"/>
  <w15:chartTrackingRefBased/>
  <w15:docId w15:val="{AA1488C6-FE04-49BA-B5CA-44F8FFCB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8A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8AA"/>
    <w:pPr>
      <w:tabs>
        <w:tab w:val="center" w:pos="4252"/>
        <w:tab w:val="right" w:pos="8504"/>
      </w:tabs>
      <w:snapToGrid w:val="0"/>
    </w:pPr>
  </w:style>
  <w:style w:type="character" w:customStyle="1" w:styleId="a4">
    <w:name w:val="ヘッダー (文字)"/>
    <w:basedOn w:val="a0"/>
    <w:link w:val="a3"/>
    <w:uiPriority w:val="99"/>
    <w:rsid w:val="004148AA"/>
  </w:style>
  <w:style w:type="paragraph" w:styleId="a5">
    <w:name w:val="footer"/>
    <w:basedOn w:val="a"/>
    <w:link w:val="a6"/>
    <w:uiPriority w:val="99"/>
    <w:unhideWhenUsed/>
    <w:rsid w:val="004148AA"/>
    <w:pPr>
      <w:tabs>
        <w:tab w:val="center" w:pos="4252"/>
        <w:tab w:val="right" w:pos="8504"/>
      </w:tabs>
      <w:snapToGrid w:val="0"/>
    </w:pPr>
  </w:style>
  <w:style w:type="character" w:customStyle="1" w:styleId="a6">
    <w:name w:val="フッター (文字)"/>
    <w:basedOn w:val="a0"/>
    <w:link w:val="a5"/>
    <w:uiPriority w:val="99"/>
    <w:rsid w:val="004148AA"/>
  </w:style>
  <w:style w:type="paragraph" w:customStyle="1" w:styleId="Default">
    <w:name w:val="Default"/>
    <w:rsid w:val="004148AA"/>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4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52</TotalTime>
  <Pages>1</Pages>
  <Words>167</Words>
  <Characters>953</Characters>
  <DocSecurity>0</DocSecurity>
  <Lines>7</Lines>
  <Paragraphs>2</Paragraphs>
  <ScaleCrop>false</ScaleCrop>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2026-06-26T04:45:00Z</cp:lastPrinted>
  <dcterms:created xsi:type="dcterms:W3CDTF">2026-05-28T08:01:00Z</dcterms:created>
  <dcterms:modified xsi:type="dcterms:W3CDTF">2026-06-26T04:47:00Z</dcterms:modified>
</cp:coreProperties>
</file>