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04CD" w14:textId="1783EF35" w:rsidR="00E4079D" w:rsidRPr="003D0144" w:rsidRDefault="00E4079D" w:rsidP="00E4079D">
      <w:pPr>
        <w:jc w:val="center"/>
        <w:rPr>
          <w:rFonts w:asciiTheme="majorEastAsia" w:eastAsiaTheme="majorEastAsia" w:hAnsiTheme="majorEastAsia"/>
          <w:b/>
          <w:sz w:val="24"/>
          <w:szCs w:val="24"/>
        </w:rPr>
      </w:pPr>
      <w:r w:rsidRPr="003D0144">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35714649" wp14:editId="3B7C8FB5">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02CF42D6" w14:textId="707656D1"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8A72E1">
                              <w:rPr>
                                <w:rFonts w:ascii="ＭＳ ゴシック" w:eastAsia="ＭＳ ゴシック" w:hAnsi="ＭＳ ゴシック" w:hint="eastAsia"/>
                                <w:sz w:val="22"/>
                              </w:rPr>
                              <w:t>５</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14649"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" filled="f" stroked="f">
                <v:textbox inset="5.85pt,.7pt,5.85pt,.7pt">
                  <w:txbxContent>
                    <w:p w14:paraId="02CF42D6" w14:textId="707656D1"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8A72E1">
                        <w:rPr>
                          <w:rFonts w:ascii="ＭＳ ゴシック" w:eastAsia="ＭＳ ゴシック" w:hAnsi="ＭＳ ゴシック" w:hint="eastAsia"/>
                          <w:sz w:val="22"/>
                        </w:rPr>
                        <w:t>５</w:t>
                      </w:r>
                      <w:r>
                        <w:rPr>
                          <w:rFonts w:ascii="ＭＳ ゴシック" w:eastAsia="ＭＳ ゴシック" w:hAnsi="ＭＳ ゴシック" w:hint="eastAsia"/>
                          <w:sz w:val="22"/>
                        </w:rPr>
                        <w:t>号）</w:t>
                      </w:r>
                    </w:p>
                  </w:txbxContent>
                </v:textbox>
                <w10:wrap anchorx="margin"/>
              </v:rect>
            </w:pict>
          </mc:Fallback>
        </mc:AlternateContent>
      </w:r>
      <w:r w:rsidR="00232E45" w:rsidRPr="00232E45">
        <w:rPr>
          <w:rFonts w:asciiTheme="majorEastAsia" w:eastAsiaTheme="majorEastAsia" w:hAnsiTheme="majorEastAsia" w:hint="eastAsia"/>
          <w:b/>
          <w:sz w:val="24"/>
          <w:szCs w:val="24"/>
        </w:rPr>
        <w:t>「プレミアム付商品券発行事業」事務局運営等業務</w:t>
      </w:r>
      <w:r w:rsidRPr="003D0144">
        <w:rPr>
          <w:rFonts w:asciiTheme="majorEastAsia" w:eastAsiaTheme="majorEastAsia" w:hAnsiTheme="majorEastAsia" w:hint="eastAsia"/>
          <w:b/>
          <w:sz w:val="24"/>
          <w:szCs w:val="24"/>
        </w:rPr>
        <w:t xml:space="preserve">　企画提案書</w:t>
      </w:r>
    </w:p>
    <w:p w14:paraId="3FBE14D9" w14:textId="6ED9C126" w:rsidR="00E4079D"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p w14:paraId="32D3B35C" w14:textId="04A518BD" w:rsidR="00232E45" w:rsidRPr="00AB5C50" w:rsidRDefault="00232E45" w:rsidP="00232E45">
      <w:pPr>
        <w:jc w:val="left"/>
        <w:rPr>
          <w:rFonts w:asciiTheme="majorEastAsia" w:eastAsiaTheme="majorEastAsia" w:hAnsiTheme="majorEastAsia"/>
          <w:sz w:val="24"/>
          <w:szCs w:val="24"/>
        </w:rPr>
      </w:pPr>
    </w:p>
    <w:p w14:paraId="650ED7C6" w14:textId="5FD039E3" w:rsidR="00EF70E0" w:rsidRPr="00EF70E0" w:rsidRDefault="00EF70E0" w:rsidP="00EF70E0">
      <w:pPr>
        <w:ind w:firstLineChars="100" w:firstLine="210"/>
        <w:jc w:val="left"/>
        <w:rPr>
          <w:rFonts w:asciiTheme="minorEastAsia" w:hAnsiTheme="minorEastAsia"/>
        </w:rPr>
      </w:pPr>
      <w:r w:rsidRPr="00EF70E0">
        <w:rPr>
          <w:rFonts w:asciiTheme="minorEastAsia" w:hAnsiTheme="minorEastAsia" w:hint="eastAsia"/>
        </w:rPr>
        <w:t>企画提案書は、本様式（様式第</w:t>
      </w:r>
      <w:r w:rsidR="008A72E1">
        <w:rPr>
          <w:rFonts w:asciiTheme="minorEastAsia" w:hAnsiTheme="minorEastAsia" w:hint="eastAsia"/>
        </w:rPr>
        <w:t>５</w:t>
      </w:r>
      <w:r w:rsidRPr="00EF70E0">
        <w:rPr>
          <w:rFonts w:asciiTheme="minorEastAsia" w:hAnsiTheme="minorEastAsia" w:hint="eastAsia"/>
        </w:rPr>
        <w:t>号）を用いて作成すること、又は任意の様式により作成することのいずれも可とする。</w:t>
      </w:r>
    </w:p>
    <w:p w14:paraId="0578A44B" w14:textId="77777777" w:rsidR="00EF70E0" w:rsidRPr="00EF70E0" w:rsidRDefault="00EF70E0" w:rsidP="00EF70E0">
      <w:pPr>
        <w:ind w:firstLineChars="100" w:firstLine="210"/>
        <w:jc w:val="left"/>
        <w:rPr>
          <w:rFonts w:asciiTheme="minorEastAsia" w:hAnsiTheme="minorEastAsia"/>
        </w:rPr>
      </w:pPr>
      <w:r w:rsidRPr="00EF70E0">
        <w:rPr>
          <w:rFonts w:asciiTheme="minorEastAsia" w:hAnsiTheme="minorEastAsia" w:hint="eastAsia"/>
        </w:rPr>
        <w:t>ただし、いずれの場合においても、以下に示す内容を踏まえて企画提案書を作成すること。</w:t>
      </w:r>
    </w:p>
    <w:p w14:paraId="0043912A" w14:textId="77777777" w:rsidR="00EF70E0" w:rsidRPr="00EF70E0" w:rsidRDefault="00EF70E0" w:rsidP="00EF70E0">
      <w:pPr>
        <w:ind w:firstLineChars="100" w:firstLine="210"/>
        <w:jc w:val="left"/>
        <w:rPr>
          <w:rFonts w:asciiTheme="minorEastAsia" w:hAnsiTheme="minorEastAsia"/>
        </w:rPr>
      </w:pPr>
      <w:r w:rsidRPr="00EF70E0">
        <w:rPr>
          <w:rFonts w:asciiTheme="minorEastAsia" w:hAnsiTheme="minorEastAsia" w:hint="eastAsia"/>
        </w:rPr>
        <w:t>なお、人員数、電話回線数、申請受付及び販売設置窓口数、精算頻度等、業務内容を定量的に示すことができる事項については、可能な限り数値で示すこと。</w:t>
      </w:r>
    </w:p>
    <w:p w14:paraId="602370F4" w14:textId="306B4658" w:rsidR="0044287C" w:rsidRPr="00EF70E0" w:rsidRDefault="00EF70E0" w:rsidP="00EF70E0">
      <w:pPr>
        <w:ind w:firstLineChars="100" w:firstLine="210"/>
        <w:jc w:val="left"/>
        <w:rPr>
          <w:rFonts w:asciiTheme="minorEastAsia" w:hAnsiTheme="minorEastAsia"/>
        </w:rPr>
      </w:pPr>
      <w:r w:rsidRPr="00EF70E0">
        <w:rPr>
          <w:rFonts w:asciiTheme="minorEastAsia" w:hAnsiTheme="minorEastAsia" w:hint="eastAsia"/>
        </w:rPr>
        <w:t>また、以下の項目について、具体的な提案内容、業務内容又は実施内容が記載されていない場合は、適切に評価できない場合があります。</w:t>
      </w:r>
    </w:p>
    <w:p w14:paraId="4B266B42" w14:textId="77777777" w:rsidR="00EF70E0" w:rsidRPr="00EF70E0" w:rsidRDefault="00EF70E0" w:rsidP="00EF70E0">
      <w:pPr>
        <w:ind w:firstLineChars="100" w:firstLine="240"/>
        <w:jc w:val="left"/>
        <w:rPr>
          <w:rFonts w:asciiTheme="majorEastAsia" w:eastAsiaTheme="majorEastAsia" w:hAnsiTheme="majorEastAsia"/>
          <w:sz w:val="24"/>
          <w:szCs w:val="24"/>
        </w:rPr>
      </w:pPr>
    </w:p>
    <w:tbl>
      <w:tblPr>
        <w:tblStyle w:val="a3"/>
        <w:tblW w:w="10343" w:type="dxa"/>
        <w:jc w:val="center"/>
        <w:tblLook w:val="04A0" w:firstRow="1" w:lastRow="0" w:firstColumn="1" w:lastColumn="0" w:noHBand="0" w:noVBand="1"/>
      </w:tblPr>
      <w:tblGrid>
        <w:gridCol w:w="10343"/>
      </w:tblGrid>
      <w:tr w:rsidR="00232E45" w:rsidRPr="00D520A1" w14:paraId="767048DE" w14:textId="77777777" w:rsidTr="00232E45">
        <w:trPr>
          <w:cantSplit/>
          <w:trHeight w:val="60"/>
          <w:jc w:val="center"/>
        </w:trPr>
        <w:tc>
          <w:tcPr>
            <w:tcW w:w="10343" w:type="dxa"/>
            <w:tcBorders>
              <w:top w:val="single" w:sz="4" w:space="0" w:color="auto"/>
            </w:tcBorders>
            <w:shd w:val="clear" w:color="auto" w:fill="D9D9D9" w:themeFill="background1" w:themeFillShade="D9"/>
            <w:vAlign w:val="center"/>
          </w:tcPr>
          <w:p w14:paraId="56FB04F5" w14:textId="77777777" w:rsidR="00232E45" w:rsidRPr="00D520A1" w:rsidRDefault="00232E45" w:rsidP="00633844">
            <w:pPr>
              <w:jc w:val="left"/>
              <w:rPr>
                <w:rFonts w:asciiTheme="majorEastAsia" w:eastAsiaTheme="majorEastAsia" w:hAnsiTheme="majorEastAsia"/>
                <w:szCs w:val="21"/>
              </w:rPr>
            </w:pPr>
            <w:r w:rsidRPr="008827C2">
              <w:rPr>
                <w:rFonts w:asciiTheme="majorEastAsia" w:eastAsiaTheme="majorEastAsia" w:hAnsiTheme="majorEastAsia" w:hint="eastAsia"/>
                <w:szCs w:val="21"/>
              </w:rPr>
              <w:t>１　業務体制・類似事例の内容</w:t>
            </w:r>
          </w:p>
        </w:tc>
      </w:tr>
      <w:tr w:rsidR="00232E45" w:rsidRPr="00D520A1" w14:paraId="729C0EFA" w14:textId="77777777" w:rsidTr="00232E45">
        <w:trPr>
          <w:cantSplit/>
          <w:trHeight w:val="680"/>
          <w:jc w:val="center"/>
        </w:trPr>
        <w:tc>
          <w:tcPr>
            <w:tcW w:w="10343" w:type="dxa"/>
            <w:vAlign w:val="center"/>
          </w:tcPr>
          <w:p w14:paraId="4CA86967" w14:textId="40F920A9" w:rsidR="00232E45" w:rsidRPr="00232E45" w:rsidRDefault="00232E45" w:rsidP="00633844">
            <w:pPr>
              <w:jc w:val="left"/>
              <w:rPr>
                <w:rFonts w:asciiTheme="minorEastAsia" w:hAnsiTheme="minorEastAsia"/>
                <w:b/>
                <w:bCs/>
                <w:szCs w:val="21"/>
              </w:rPr>
            </w:pPr>
            <w:r w:rsidRPr="00232E45">
              <w:rPr>
                <w:rFonts w:asciiTheme="minorEastAsia" w:hAnsiTheme="minorEastAsia" w:hint="eastAsia"/>
                <w:b/>
                <w:bCs/>
                <w:szCs w:val="21"/>
              </w:rPr>
              <w:t>業務実施体制・人員配置</w:t>
            </w:r>
            <w:r w:rsidR="00AB5C50">
              <w:rPr>
                <w:rFonts w:asciiTheme="minorEastAsia" w:hAnsiTheme="minorEastAsia" w:hint="eastAsia"/>
                <w:b/>
                <w:bCs/>
                <w:szCs w:val="21"/>
              </w:rPr>
              <w:t>について、以下を踏まえ</w:t>
            </w:r>
            <w:r w:rsidR="00AB5C50" w:rsidRPr="00AB5C50">
              <w:rPr>
                <w:rFonts w:asciiTheme="minorEastAsia" w:hAnsiTheme="minorEastAsia" w:hint="eastAsia"/>
                <w:b/>
                <w:bCs/>
                <w:szCs w:val="21"/>
              </w:rPr>
              <w:t>記入してください。</w:t>
            </w:r>
          </w:p>
          <w:p w14:paraId="73E07EE3" w14:textId="5AA048F1" w:rsidR="00232E45" w:rsidRPr="00232E45" w:rsidRDefault="00232E45" w:rsidP="00633844">
            <w:pPr>
              <w:jc w:val="lef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w:t>
            </w:r>
            <w:r w:rsidRPr="00232E45">
              <w:rPr>
                <w:rFonts w:asciiTheme="minorEastAsia" w:hAnsiTheme="minorEastAsia" w:hint="eastAsia"/>
                <w:spacing w:val="-4"/>
                <w:szCs w:val="21"/>
              </w:rPr>
              <w:t>統括責任者および各業務責任者が明確に配置され、役割分担が整理されているか</w:t>
            </w:r>
          </w:p>
          <w:p w14:paraId="0670CEF1" w14:textId="77777777" w:rsidR="00232E45" w:rsidRPr="00232E45" w:rsidRDefault="00232E45" w:rsidP="00232E45">
            <w:pPr>
              <w:ind w:leftChars="100" w:left="420" w:hangingChars="100" w:hanging="210"/>
              <w:jc w:val="left"/>
              <w:rPr>
                <w:rFonts w:asciiTheme="minorEastAsia" w:hAnsiTheme="minorEastAsia"/>
                <w:szCs w:val="21"/>
              </w:rPr>
            </w:pPr>
            <w:r w:rsidRPr="00232E45">
              <w:rPr>
                <w:rFonts w:asciiTheme="minorEastAsia" w:hAnsiTheme="minorEastAsia" w:hint="eastAsia"/>
                <w:szCs w:val="21"/>
              </w:rPr>
              <w:t>・申請開始・販売開始等の繁忙期を想定した要員計画が示され、あわせて応答率等のKPI管理や是正・予防処置の考え方が整理されているか</w:t>
            </w:r>
          </w:p>
          <w:p w14:paraId="6E4A692D" w14:textId="77777777" w:rsidR="00232E45" w:rsidRDefault="00232E45" w:rsidP="00232E45">
            <w:pPr>
              <w:ind w:firstLineChars="100" w:firstLine="210"/>
              <w:jc w:val="left"/>
              <w:rPr>
                <w:rFonts w:asciiTheme="minorEastAsia" w:hAnsiTheme="minorEastAsia"/>
                <w:szCs w:val="21"/>
              </w:rPr>
            </w:pPr>
            <w:r w:rsidRPr="00232E45">
              <w:rPr>
                <w:rFonts w:asciiTheme="minorEastAsia" w:hAnsiTheme="minorEastAsia" w:hint="eastAsia"/>
                <w:szCs w:val="21"/>
              </w:rPr>
              <w:t>・不在時の代行体制や緊急連絡体制が確保されているか</w:t>
            </w:r>
            <w:r>
              <w:rPr>
                <w:rFonts w:asciiTheme="minorEastAsia" w:hAnsiTheme="minorEastAsia" w:hint="eastAsia"/>
                <w:szCs w:val="21"/>
              </w:rPr>
              <w:t>）</w:t>
            </w:r>
          </w:p>
          <w:p w14:paraId="30BFAC6C" w14:textId="1289D572" w:rsidR="00232E45" w:rsidRPr="00232E45" w:rsidRDefault="00232E45" w:rsidP="00232E45">
            <w:pPr>
              <w:jc w:val="left"/>
              <w:rPr>
                <w:rFonts w:asciiTheme="minorEastAsia" w:hAnsiTheme="minorEastAsia"/>
                <w:b/>
                <w:bCs/>
                <w:szCs w:val="21"/>
              </w:rPr>
            </w:pPr>
          </w:p>
        </w:tc>
      </w:tr>
      <w:tr w:rsidR="00232E45" w:rsidRPr="00D520A1" w14:paraId="0A955680" w14:textId="77777777" w:rsidTr="00232E45">
        <w:trPr>
          <w:cantSplit/>
          <w:trHeight w:val="680"/>
          <w:jc w:val="center"/>
        </w:trPr>
        <w:tc>
          <w:tcPr>
            <w:tcW w:w="10343" w:type="dxa"/>
            <w:vAlign w:val="center"/>
          </w:tcPr>
          <w:p w14:paraId="67F78BD2" w14:textId="7913ECD0" w:rsidR="00232E45" w:rsidRPr="00232E45" w:rsidRDefault="00232E45" w:rsidP="00633844">
            <w:pPr>
              <w:jc w:val="left"/>
              <w:rPr>
                <w:rFonts w:asciiTheme="minorEastAsia" w:hAnsiTheme="minorEastAsia"/>
                <w:b/>
                <w:bCs/>
                <w:szCs w:val="21"/>
              </w:rPr>
            </w:pPr>
            <w:r w:rsidRPr="00232E45">
              <w:rPr>
                <w:rFonts w:asciiTheme="minorEastAsia" w:hAnsiTheme="minorEastAsia" w:hint="eastAsia"/>
                <w:b/>
                <w:bCs/>
                <w:szCs w:val="21"/>
              </w:rPr>
              <w:t>類似事業</w:t>
            </w:r>
            <w:r w:rsidR="00AB5C50" w:rsidRPr="00AB5C50">
              <w:rPr>
                <w:rFonts w:asciiTheme="minorEastAsia" w:hAnsiTheme="minorEastAsia" w:hint="eastAsia"/>
                <w:b/>
                <w:bCs/>
                <w:szCs w:val="21"/>
              </w:rPr>
              <w:t>について、以下を踏まえ記入してください。</w:t>
            </w:r>
          </w:p>
          <w:p w14:paraId="216F8210" w14:textId="77777777" w:rsidR="003E2BFA" w:rsidRPr="003E2BFA" w:rsidRDefault="00232E45" w:rsidP="003E2BFA">
            <w:pPr>
              <w:jc w:val="left"/>
              <w:rPr>
                <w:rFonts w:asciiTheme="minorEastAsia" w:hAnsiTheme="minorEastAsia"/>
                <w:szCs w:val="21"/>
              </w:rPr>
            </w:pPr>
            <w:r>
              <w:rPr>
                <w:rFonts w:asciiTheme="minorEastAsia" w:hAnsiTheme="minorEastAsia" w:hint="eastAsia"/>
                <w:szCs w:val="21"/>
              </w:rPr>
              <w:t>（</w:t>
            </w:r>
            <w:r w:rsidR="003E2BFA" w:rsidRPr="003E2BFA">
              <w:rPr>
                <w:rFonts w:asciiTheme="minorEastAsia" w:hAnsiTheme="minorEastAsia" w:hint="eastAsia"/>
                <w:szCs w:val="21"/>
              </w:rPr>
              <w:t>・プレミアム付商品券事業、自治体事務局運営等の類似事例の実績が示されているか</w:t>
            </w:r>
          </w:p>
          <w:p w14:paraId="1EBBF2FF" w14:textId="4DDD589C" w:rsidR="00232E45" w:rsidRPr="00232E45" w:rsidRDefault="003E2BFA" w:rsidP="003E2BFA">
            <w:pPr>
              <w:ind w:firstLineChars="100" w:firstLine="210"/>
              <w:jc w:val="left"/>
              <w:rPr>
                <w:rFonts w:asciiTheme="minorEastAsia" w:hAnsiTheme="minorEastAsia"/>
                <w:szCs w:val="21"/>
              </w:rPr>
            </w:pPr>
            <w:r w:rsidRPr="003E2BFA">
              <w:rPr>
                <w:rFonts w:asciiTheme="minorEastAsia" w:hAnsiTheme="minorEastAsia" w:hint="eastAsia"/>
                <w:szCs w:val="21"/>
              </w:rPr>
              <w:t>・地域内消費を促進する商品券・地域通貨・デジタル施策等に関する類似事業の実績が示されているか</w:t>
            </w:r>
          </w:p>
          <w:p w14:paraId="2B65F635" w14:textId="77777777" w:rsidR="00232E45" w:rsidRPr="00232E45" w:rsidRDefault="00232E45" w:rsidP="00232E45">
            <w:pPr>
              <w:ind w:firstLineChars="100" w:firstLine="210"/>
              <w:jc w:val="left"/>
              <w:rPr>
                <w:rFonts w:asciiTheme="minorEastAsia" w:hAnsiTheme="minorEastAsia"/>
                <w:szCs w:val="21"/>
              </w:rPr>
            </w:pPr>
            <w:r w:rsidRPr="00232E45">
              <w:rPr>
                <w:rFonts w:asciiTheme="minorEastAsia" w:hAnsiTheme="minorEastAsia" w:hint="eastAsia"/>
                <w:szCs w:val="21"/>
              </w:rPr>
              <w:t>・類似事例で得られた知見（トラブル回避、効率化、利用者対応等）が整理されているか</w:t>
            </w:r>
          </w:p>
          <w:p w14:paraId="6A783F02" w14:textId="77777777" w:rsidR="00232E45" w:rsidRDefault="00232E45" w:rsidP="00232E45">
            <w:pPr>
              <w:ind w:firstLineChars="100" w:firstLine="210"/>
              <w:jc w:val="left"/>
              <w:rPr>
                <w:rFonts w:asciiTheme="minorEastAsia" w:hAnsiTheme="minorEastAsia"/>
                <w:szCs w:val="21"/>
              </w:rPr>
            </w:pPr>
            <w:r w:rsidRPr="00232E45">
              <w:rPr>
                <w:rFonts w:asciiTheme="minorEastAsia" w:hAnsiTheme="minorEastAsia" w:hint="eastAsia"/>
                <w:szCs w:val="21"/>
              </w:rPr>
              <w:t>・当該知見が本業務（申請受付、審査、決済等）にどのように活用されるかが具体的に示されているか</w:t>
            </w:r>
            <w:r>
              <w:rPr>
                <w:rFonts w:asciiTheme="minorEastAsia" w:hAnsiTheme="minorEastAsia" w:hint="eastAsia"/>
                <w:szCs w:val="21"/>
              </w:rPr>
              <w:t>）</w:t>
            </w:r>
          </w:p>
          <w:p w14:paraId="01A3135E" w14:textId="408FDF59" w:rsidR="00232E45" w:rsidRPr="00232E45" w:rsidRDefault="00232E45" w:rsidP="007A4DDC">
            <w:pPr>
              <w:jc w:val="left"/>
              <w:rPr>
                <w:rFonts w:asciiTheme="minorEastAsia" w:hAnsiTheme="minorEastAsia"/>
                <w:b/>
                <w:bCs/>
                <w:szCs w:val="21"/>
              </w:rPr>
            </w:pPr>
          </w:p>
        </w:tc>
      </w:tr>
      <w:tr w:rsidR="00232E45" w:rsidRPr="00D520A1" w14:paraId="6B047335" w14:textId="77777777" w:rsidTr="00232E45">
        <w:trPr>
          <w:cantSplit/>
          <w:trHeight w:val="60"/>
          <w:jc w:val="center"/>
        </w:trPr>
        <w:tc>
          <w:tcPr>
            <w:tcW w:w="10343" w:type="dxa"/>
            <w:shd w:val="clear" w:color="auto" w:fill="D9D9D9" w:themeFill="background1" w:themeFillShade="D9"/>
            <w:vAlign w:val="center"/>
          </w:tcPr>
          <w:p w14:paraId="6AB7CDD1" w14:textId="7E94A144" w:rsidR="00232E45" w:rsidRPr="00232E45" w:rsidRDefault="00232E45" w:rsidP="00232E45">
            <w:pPr>
              <w:jc w:val="left"/>
              <w:rPr>
                <w:rFonts w:asciiTheme="majorEastAsia" w:eastAsiaTheme="majorEastAsia" w:hAnsiTheme="majorEastAsia"/>
                <w:szCs w:val="21"/>
              </w:rPr>
            </w:pPr>
            <w:r w:rsidRPr="00232E45">
              <w:rPr>
                <w:rFonts w:asciiTheme="majorEastAsia" w:eastAsiaTheme="majorEastAsia" w:hAnsiTheme="majorEastAsia" w:hint="eastAsia"/>
                <w:szCs w:val="21"/>
              </w:rPr>
              <w:t>２　実施内容に係る企画・提案（基本仕様書 ５ 業務内容、６　実施スケジュールに基づく）</w:t>
            </w:r>
          </w:p>
        </w:tc>
      </w:tr>
      <w:tr w:rsidR="00232E45" w:rsidRPr="00D520A1" w14:paraId="4DA2692D" w14:textId="77777777" w:rsidTr="00232E45">
        <w:trPr>
          <w:cantSplit/>
          <w:trHeight w:val="680"/>
          <w:jc w:val="center"/>
        </w:trPr>
        <w:tc>
          <w:tcPr>
            <w:tcW w:w="10343" w:type="dxa"/>
            <w:vAlign w:val="center"/>
          </w:tcPr>
          <w:p w14:paraId="0CBDBE75" w14:textId="3866D16D" w:rsidR="00AB5C50" w:rsidRDefault="00232E45" w:rsidP="00633844">
            <w:pPr>
              <w:spacing w:line="320" w:lineRule="exact"/>
              <w:rPr>
                <w:rFonts w:asciiTheme="minorEastAsia" w:hAnsiTheme="minorEastAsia"/>
                <w:b/>
                <w:bCs/>
                <w:szCs w:val="21"/>
              </w:rPr>
            </w:pPr>
            <w:r w:rsidRPr="00232E45">
              <w:rPr>
                <w:rFonts w:asciiTheme="minorEastAsia" w:hAnsiTheme="minorEastAsia" w:hint="eastAsia"/>
                <w:b/>
                <w:bCs/>
                <w:szCs w:val="21"/>
              </w:rPr>
              <w:t>コールセンター・窓口対応</w:t>
            </w:r>
            <w:r w:rsidR="00AB5C50" w:rsidRPr="00AB5C50">
              <w:rPr>
                <w:rFonts w:asciiTheme="minorEastAsia" w:hAnsiTheme="minorEastAsia" w:hint="eastAsia"/>
                <w:b/>
                <w:bCs/>
                <w:szCs w:val="21"/>
              </w:rPr>
              <w:t>について、以下を踏まえ記入してください。</w:t>
            </w:r>
          </w:p>
          <w:p w14:paraId="26F13431" w14:textId="778D8F42" w:rsidR="00232E45" w:rsidRPr="00232E45" w:rsidRDefault="00232E45" w:rsidP="00633844">
            <w:pPr>
              <w:spacing w:line="320" w:lineRule="exact"/>
              <w:rPr>
                <w:rFonts w:asciiTheme="minorEastAsia" w:hAnsiTheme="minorEastAsia"/>
                <w:b/>
                <w:bCs/>
                <w:szCs w:val="21"/>
              </w:rPr>
            </w:pPr>
            <w:r w:rsidRPr="00232E45">
              <w:rPr>
                <w:rFonts w:asciiTheme="minorEastAsia" w:hAnsiTheme="minorEastAsia" w:hint="eastAsia"/>
                <w:b/>
                <w:bCs/>
                <w:szCs w:val="21"/>
              </w:rPr>
              <w:t>（該当仕様書：５（７）コールセンター及び窓口対応業務）</w:t>
            </w:r>
          </w:p>
          <w:p w14:paraId="0E6BF87F" w14:textId="1BD1B5EC" w:rsidR="00232E45" w:rsidRPr="00232E45" w:rsidRDefault="00232E45" w:rsidP="00633844">
            <w:pPr>
              <w:spacing w:line="32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・問い合わせ内容に応じた適切な振り分け・対応体制が構築されているか</w:t>
            </w:r>
          </w:p>
          <w:p w14:paraId="5F28D88E" w14:textId="77777777" w:rsidR="00232E45" w:rsidRPr="00232E45" w:rsidRDefault="00232E45" w:rsidP="00232E45">
            <w:pPr>
              <w:spacing w:line="320" w:lineRule="exact"/>
              <w:ind w:firstLineChars="100" w:firstLine="210"/>
              <w:rPr>
                <w:rFonts w:asciiTheme="minorEastAsia" w:hAnsiTheme="minorEastAsia"/>
                <w:szCs w:val="21"/>
              </w:rPr>
            </w:pPr>
            <w:r w:rsidRPr="00232E45">
              <w:rPr>
                <w:rFonts w:asciiTheme="minorEastAsia" w:hAnsiTheme="minorEastAsia" w:hint="eastAsia"/>
                <w:szCs w:val="21"/>
              </w:rPr>
              <w:t>・応答率90％以上を確保するための具体的な運用方法が示されているか</w:t>
            </w:r>
          </w:p>
          <w:p w14:paraId="0ABDA447" w14:textId="77777777" w:rsidR="00232E45" w:rsidRDefault="00232E45" w:rsidP="00232E45">
            <w:pPr>
              <w:spacing w:line="320" w:lineRule="exact"/>
              <w:ind w:leftChars="100" w:left="420" w:hangingChars="100" w:hanging="210"/>
              <w:rPr>
                <w:rFonts w:asciiTheme="minorEastAsia" w:hAnsiTheme="minorEastAsia"/>
                <w:szCs w:val="21"/>
              </w:rPr>
            </w:pPr>
            <w:r w:rsidRPr="00232E45">
              <w:rPr>
                <w:rFonts w:asciiTheme="minorEastAsia" w:hAnsiTheme="minorEastAsia" w:hint="eastAsia"/>
                <w:szCs w:val="21"/>
              </w:rPr>
              <w:t>・FAQ、応対スクリプト、エスカレーションルールに加え、モニタリング等による応対品質管理の方法が整理されているか</w:t>
            </w:r>
            <w:r>
              <w:rPr>
                <w:rFonts w:asciiTheme="minorEastAsia" w:hAnsiTheme="minorEastAsia" w:hint="eastAsia"/>
                <w:szCs w:val="21"/>
              </w:rPr>
              <w:t>）</w:t>
            </w:r>
          </w:p>
          <w:p w14:paraId="3D08B72C" w14:textId="7671E726" w:rsidR="00232E45" w:rsidRPr="00232E45" w:rsidRDefault="00232E45" w:rsidP="00232E45">
            <w:pPr>
              <w:spacing w:line="320" w:lineRule="exact"/>
              <w:rPr>
                <w:rFonts w:asciiTheme="minorEastAsia" w:hAnsiTheme="minorEastAsia"/>
                <w:b/>
                <w:bCs/>
                <w:szCs w:val="21"/>
              </w:rPr>
            </w:pPr>
          </w:p>
        </w:tc>
      </w:tr>
      <w:tr w:rsidR="00232E45" w:rsidRPr="00D520A1" w14:paraId="1B95F590" w14:textId="77777777" w:rsidTr="00232E45">
        <w:trPr>
          <w:cantSplit/>
          <w:trHeight w:val="680"/>
          <w:jc w:val="center"/>
        </w:trPr>
        <w:tc>
          <w:tcPr>
            <w:tcW w:w="10343" w:type="dxa"/>
            <w:vAlign w:val="center"/>
          </w:tcPr>
          <w:p w14:paraId="494FD5F1" w14:textId="03982BBA" w:rsidR="00AB5C50" w:rsidRDefault="00232E45" w:rsidP="00633844">
            <w:pPr>
              <w:spacing w:line="320" w:lineRule="exact"/>
              <w:rPr>
                <w:rFonts w:asciiTheme="minorEastAsia" w:hAnsiTheme="minorEastAsia"/>
                <w:b/>
                <w:bCs/>
                <w:szCs w:val="21"/>
              </w:rPr>
            </w:pPr>
            <w:r w:rsidRPr="00232E45">
              <w:rPr>
                <w:rFonts w:asciiTheme="minorEastAsia" w:hAnsiTheme="minorEastAsia" w:hint="eastAsia"/>
                <w:b/>
                <w:bCs/>
                <w:szCs w:val="21"/>
              </w:rPr>
              <w:t>広報・周知および電子商品券への誘導</w:t>
            </w:r>
            <w:r w:rsidR="00AB5C50" w:rsidRPr="00AB5C50">
              <w:rPr>
                <w:rFonts w:asciiTheme="minorEastAsia" w:hAnsiTheme="minorEastAsia" w:hint="eastAsia"/>
                <w:b/>
                <w:bCs/>
                <w:szCs w:val="21"/>
              </w:rPr>
              <w:t>について、以下を踏まえ記入してください。</w:t>
            </w:r>
          </w:p>
          <w:p w14:paraId="0F219136" w14:textId="66403C22" w:rsidR="00232E45" w:rsidRPr="00232E45" w:rsidRDefault="00232E45" w:rsidP="00633844">
            <w:pPr>
              <w:spacing w:line="320" w:lineRule="exact"/>
              <w:rPr>
                <w:rFonts w:asciiTheme="minorEastAsia" w:hAnsiTheme="minorEastAsia"/>
                <w:b/>
                <w:bCs/>
                <w:szCs w:val="21"/>
              </w:rPr>
            </w:pPr>
            <w:r w:rsidRPr="00232E45">
              <w:rPr>
                <w:rFonts w:asciiTheme="minorEastAsia" w:hAnsiTheme="minorEastAsia" w:hint="eastAsia"/>
                <w:b/>
                <w:bCs/>
                <w:szCs w:val="21"/>
              </w:rPr>
              <w:t>（該当仕様書：５（６）広報）</w:t>
            </w:r>
          </w:p>
          <w:p w14:paraId="15CC90D2" w14:textId="037EE621" w:rsidR="00232E45" w:rsidRPr="00232E45" w:rsidRDefault="00232E45" w:rsidP="00633844">
            <w:pPr>
              <w:spacing w:line="32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・市民に対し事業内容を分かりやすく伝える広報手法が示されているか</w:t>
            </w:r>
          </w:p>
          <w:p w14:paraId="63DC97B6" w14:textId="77777777" w:rsidR="00232E45" w:rsidRPr="00232E45" w:rsidRDefault="00232E45" w:rsidP="00232E45">
            <w:pPr>
              <w:spacing w:line="320" w:lineRule="exact"/>
              <w:ind w:leftChars="100" w:left="420" w:hangingChars="100" w:hanging="210"/>
              <w:rPr>
                <w:rFonts w:asciiTheme="minorEastAsia" w:hAnsiTheme="minorEastAsia"/>
                <w:szCs w:val="21"/>
              </w:rPr>
            </w:pPr>
            <w:r w:rsidRPr="00232E45">
              <w:rPr>
                <w:rFonts w:asciiTheme="minorEastAsia" w:hAnsiTheme="minorEastAsia" w:hint="eastAsia"/>
                <w:szCs w:val="21"/>
              </w:rPr>
              <w:t>・電子商品券の利便性（残高管理、手続の簡便さ、紛失リスク低減等）を踏まえ、市民が電子商品券を選択しやすくなる工夫があるか</w:t>
            </w:r>
          </w:p>
          <w:p w14:paraId="0ACBA8C6" w14:textId="77777777" w:rsidR="00232E45" w:rsidRDefault="00232E45" w:rsidP="00232E45">
            <w:pPr>
              <w:spacing w:line="320" w:lineRule="exact"/>
              <w:ind w:firstLineChars="100" w:firstLine="210"/>
              <w:rPr>
                <w:rFonts w:asciiTheme="minorEastAsia" w:hAnsiTheme="minorEastAsia"/>
                <w:szCs w:val="21"/>
              </w:rPr>
            </w:pPr>
            <w:r w:rsidRPr="00232E45">
              <w:rPr>
                <w:rFonts w:asciiTheme="minorEastAsia" w:hAnsiTheme="minorEastAsia" w:hint="eastAsia"/>
                <w:szCs w:val="21"/>
              </w:rPr>
              <w:t>・申請画面、案内文、窓口対応等において、電子商品券を自然に選択できる導線となっているか</w:t>
            </w:r>
            <w:r>
              <w:rPr>
                <w:rFonts w:asciiTheme="minorEastAsia" w:hAnsiTheme="minorEastAsia" w:hint="eastAsia"/>
                <w:szCs w:val="21"/>
              </w:rPr>
              <w:t>）</w:t>
            </w:r>
          </w:p>
          <w:p w14:paraId="20B50FA3" w14:textId="3AA94512" w:rsidR="00232E45" w:rsidRPr="00232E45" w:rsidRDefault="00232E45" w:rsidP="00232E45">
            <w:pPr>
              <w:spacing w:line="320" w:lineRule="exact"/>
              <w:rPr>
                <w:rFonts w:asciiTheme="minorEastAsia" w:hAnsiTheme="minorEastAsia"/>
                <w:b/>
                <w:bCs/>
                <w:szCs w:val="21"/>
              </w:rPr>
            </w:pPr>
          </w:p>
        </w:tc>
      </w:tr>
      <w:tr w:rsidR="00232E45" w:rsidRPr="00D520A1" w14:paraId="70C1346C" w14:textId="77777777" w:rsidTr="00232E45">
        <w:trPr>
          <w:cantSplit/>
          <w:trHeight w:val="680"/>
          <w:jc w:val="center"/>
        </w:trPr>
        <w:tc>
          <w:tcPr>
            <w:tcW w:w="10343" w:type="dxa"/>
            <w:vAlign w:val="center"/>
          </w:tcPr>
          <w:p w14:paraId="3DDFC8DC" w14:textId="4F90A595" w:rsidR="00AB5C50" w:rsidRDefault="001F64FF" w:rsidP="003E2BFA">
            <w:pPr>
              <w:spacing w:line="310" w:lineRule="exact"/>
              <w:rPr>
                <w:rFonts w:asciiTheme="minorEastAsia" w:hAnsiTheme="minorEastAsia"/>
                <w:b/>
                <w:bCs/>
                <w:szCs w:val="21"/>
              </w:rPr>
            </w:pPr>
            <w:r w:rsidRPr="001F64FF">
              <w:rPr>
                <w:rFonts w:asciiTheme="minorEastAsia" w:hAnsiTheme="minorEastAsia" w:hint="eastAsia"/>
                <w:b/>
                <w:bCs/>
                <w:szCs w:val="21"/>
              </w:rPr>
              <w:lastRenderedPageBreak/>
              <w:t>商品券使用可能店舗</w:t>
            </w:r>
            <w:r>
              <w:rPr>
                <w:rFonts w:asciiTheme="minorEastAsia" w:hAnsiTheme="minorEastAsia" w:hint="eastAsia"/>
                <w:b/>
                <w:bCs/>
                <w:szCs w:val="21"/>
              </w:rPr>
              <w:t>の</w:t>
            </w:r>
            <w:r w:rsidR="00232E45" w:rsidRPr="00232E45">
              <w:rPr>
                <w:rFonts w:asciiTheme="minorEastAsia" w:hAnsiTheme="minorEastAsia" w:hint="eastAsia"/>
                <w:b/>
                <w:bCs/>
                <w:szCs w:val="21"/>
              </w:rPr>
              <w:t>募集・登録</w:t>
            </w:r>
            <w:r w:rsidR="00AB5C50" w:rsidRPr="00AB5C50">
              <w:rPr>
                <w:rFonts w:asciiTheme="minorEastAsia" w:hAnsiTheme="minorEastAsia" w:hint="eastAsia"/>
                <w:b/>
                <w:bCs/>
                <w:szCs w:val="21"/>
              </w:rPr>
              <w:t>について、以下を踏まえ記入してください。</w:t>
            </w:r>
          </w:p>
          <w:p w14:paraId="390EC4CD" w14:textId="4308A647"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（該当仕様書：５（５）商品券使用可能店舗の募集・登録）</w:t>
            </w:r>
          </w:p>
          <w:p w14:paraId="06A0CD49" w14:textId="0DF6C541" w:rsidR="00232E45" w:rsidRPr="00232E45" w:rsidRDefault="00232E45" w:rsidP="003E2BFA">
            <w:pPr>
              <w:spacing w:line="31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・想定される</w:t>
            </w:r>
            <w:r w:rsidR="00063D90" w:rsidRPr="00063D90">
              <w:rPr>
                <w:rFonts w:asciiTheme="minorEastAsia" w:hAnsiTheme="minorEastAsia" w:hint="eastAsia"/>
                <w:szCs w:val="21"/>
              </w:rPr>
              <w:t>商品券使用可能店舗</w:t>
            </w:r>
            <w:r w:rsidRPr="00232E45">
              <w:rPr>
                <w:rFonts w:asciiTheme="minorEastAsia" w:hAnsiTheme="minorEastAsia" w:hint="eastAsia"/>
                <w:szCs w:val="21"/>
              </w:rPr>
              <w:t>数を確保するための具体的な募集手法が示されているか</w:t>
            </w:r>
          </w:p>
          <w:p w14:paraId="61F010B5" w14:textId="6F07CEE6"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・登録手続が</w:t>
            </w:r>
            <w:r w:rsidR="00063D90" w:rsidRPr="00063D90">
              <w:rPr>
                <w:rFonts w:asciiTheme="minorEastAsia" w:hAnsiTheme="minorEastAsia" w:hint="eastAsia"/>
                <w:szCs w:val="21"/>
              </w:rPr>
              <w:t>商品券使用可能店舗</w:t>
            </w:r>
            <w:r w:rsidRPr="00232E45">
              <w:rPr>
                <w:rFonts w:asciiTheme="minorEastAsia" w:hAnsiTheme="minorEastAsia" w:hint="eastAsia"/>
                <w:szCs w:val="21"/>
              </w:rPr>
              <w:t>にとって分かりやすく、負担の少ない内容となっているか</w:t>
            </w:r>
          </w:p>
          <w:p w14:paraId="0E486A83" w14:textId="77777777" w:rsidR="003E2BFA"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w:t>
            </w:r>
            <w:r w:rsidR="00063D90" w:rsidRPr="00063D90">
              <w:rPr>
                <w:rFonts w:asciiTheme="minorEastAsia" w:hAnsiTheme="minorEastAsia" w:hint="eastAsia"/>
                <w:szCs w:val="21"/>
              </w:rPr>
              <w:t>商品券使用可能店舗</w:t>
            </w:r>
            <w:r w:rsidRPr="00232E45">
              <w:rPr>
                <w:rFonts w:asciiTheme="minorEastAsia" w:hAnsiTheme="minorEastAsia" w:hint="eastAsia"/>
                <w:szCs w:val="21"/>
              </w:rPr>
              <w:t>向けマニュアルや周知方法が整理されているか</w:t>
            </w:r>
          </w:p>
          <w:p w14:paraId="767C6E07" w14:textId="2CD07BB3" w:rsidR="00232E45" w:rsidRDefault="003E2BFA" w:rsidP="003E2BFA">
            <w:pPr>
              <w:spacing w:line="310" w:lineRule="exact"/>
              <w:ind w:leftChars="100" w:left="420" w:hangingChars="100" w:hanging="210"/>
              <w:rPr>
                <w:rFonts w:asciiTheme="minorEastAsia" w:hAnsiTheme="minorEastAsia"/>
                <w:szCs w:val="21"/>
              </w:rPr>
            </w:pPr>
            <w:r w:rsidRPr="003E2BFA">
              <w:rPr>
                <w:rFonts w:asciiTheme="minorEastAsia" w:hAnsiTheme="minorEastAsia" w:hint="eastAsia"/>
                <w:szCs w:val="21"/>
              </w:rPr>
              <w:t>・事業終了後も、市内事業者が継続的に地域経済活性化に資するデジタル施策等へ参加しやすくなる仕組みが提案されているか</w:t>
            </w:r>
            <w:r w:rsidR="00232E45">
              <w:rPr>
                <w:rFonts w:asciiTheme="minorEastAsia" w:hAnsiTheme="minorEastAsia" w:hint="eastAsia"/>
                <w:szCs w:val="21"/>
              </w:rPr>
              <w:t>）</w:t>
            </w:r>
          </w:p>
          <w:p w14:paraId="51BDC984" w14:textId="7C341E54" w:rsidR="00232E45" w:rsidRPr="00232E45" w:rsidRDefault="00232E45" w:rsidP="003E2BFA">
            <w:pPr>
              <w:spacing w:line="310" w:lineRule="exact"/>
              <w:rPr>
                <w:rFonts w:asciiTheme="minorEastAsia" w:hAnsiTheme="minorEastAsia"/>
                <w:b/>
                <w:bCs/>
                <w:szCs w:val="21"/>
              </w:rPr>
            </w:pPr>
          </w:p>
        </w:tc>
      </w:tr>
      <w:tr w:rsidR="00232E45" w:rsidRPr="00D520A1" w14:paraId="7D3927B2" w14:textId="77777777" w:rsidTr="00232E45">
        <w:trPr>
          <w:cantSplit/>
          <w:trHeight w:val="680"/>
          <w:jc w:val="center"/>
        </w:trPr>
        <w:tc>
          <w:tcPr>
            <w:tcW w:w="10343" w:type="dxa"/>
            <w:vAlign w:val="center"/>
          </w:tcPr>
          <w:p w14:paraId="46D42707" w14:textId="553CC868"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申請受付業務</w:t>
            </w:r>
            <w:r w:rsidR="00AB5C50" w:rsidRPr="00AB5C50">
              <w:rPr>
                <w:rFonts w:asciiTheme="minorEastAsia" w:hAnsiTheme="minorEastAsia" w:hint="eastAsia"/>
                <w:b/>
                <w:bCs/>
                <w:szCs w:val="21"/>
              </w:rPr>
              <w:t>について、以下を踏まえ記入してください。</w:t>
            </w:r>
          </w:p>
          <w:p w14:paraId="3C1037C0" w14:textId="377CB90E"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（該当仕様書：５（２）申請受付業務）</w:t>
            </w:r>
          </w:p>
          <w:p w14:paraId="5537A59A" w14:textId="1DA38945" w:rsidR="00232E45" w:rsidRPr="00232E45" w:rsidRDefault="00232E45" w:rsidP="003E2BFA">
            <w:pPr>
              <w:spacing w:line="31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・専用ホームページ及びデジタル申請が困難な市民に配慮した申請方法が分かりやすく整理されているか</w:t>
            </w:r>
          </w:p>
          <w:p w14:paraId="52D8F184" w14:textId="77777777" w:rsidR="00232E45" w:rsidRPr="00232E45" w:rsidRDefault="00232E45" w:rsidP="003E2BFA">
            <w:pPr>
              <w:spacing w:line="310" w:lineRule="exact"/>
              <w:ind w:leftChars="100" w:left="420" w:hangingChars="100" w:hanging="210"/>
              <w:rPr>
                <w:rFonts w:asciiTheme="minorEastAsia" w:hAnsiTheme="minorEastAsia"/>
                <w:szCs w:val="21"/>
              </w:rPr>
            </w:pPr>
            <w:r w:rsidRPr="00232E45">
              <w:rPr>
                <w:rFonts w:asciiTheme="minorEastAsia" w:hAnsiTheme="minorEastAsia" w:hint="eastAsia"/>
                <w:szCs w:val="21"/>
              </w:rPr>
              <w:t>・出張窓口の対応等により広く受付できるよう工夫されているか。また、外出困難者等に対し、訪問対応を含めた特例的な受付方法が具体的に示されているか</w:t>
            </w:r>
          </w:p>
          <w:p w14:paraId="0EA1A5AF" w14:textId="77777777" w:rsidR="00232E45" w:rsidRDefault="00232E45" w:rsidP="003E2BFA">
            <w:pPr>
              <w:spacing w:line="310" w:lineRule="exact"/>
              <w:ind w:firstLineChars="100" w:firstLine="210"/>
              <w:rPr>
                <w:rFonts w:asciiTheme="minorEastAsia" w:hAnsiTheme="minorEastAsia"/>
                <w:spacing w:val="-2"/>
                <w:szCs w:val="21"/>
              </w:rPr>
            </w:pPr>
            <w:r w:rsidRPr="00232E45">
              <w:rPr>
                <w:rFonts w:asciiTheme="minorEastAsia" w:hAnsiTheme="minorEastAsia" w:hint="eastAsia"/>
                <w:szCs w:val="21"/>
              </w:rPr>
              <w:t>・</w:t>
            </w:r>
            <w:r w:rsidRPr="00232E45">
              <w:rPr>
                <w:rFonts w:asciiTheme="minorEastAsia" w:hAnsiTheme="minorEastAsia" w:hint="eastAsia"/>
                <w:spacing w:val="-2"/>
                <w:szCs w:val="21"/>
              </w:rPr>
              <w:t>代理申請に関する取扱いが仕様書の区分（紙・電子）に沿って整理されているか</w:t>
            </w:r>
            <w:r>
              <w:rPr>
                <w:rFonts w:asciiTheme="minorEastAsia" w:hAnsiTheme="minorEastAsia" w:hint="eastAsia"/>
                <w:spacing w:val="-2"/>
                <w:szCs w:val="21"/>
              </w:rPr>
              <w:t>）</w:t>
            </w:r>
          </w:p>
          <w:p w14:paraId="67B6365C" w14:textId="0D1235AB" w:rsidR="00232E45" w:rsidRPr="00232E45" w:rsidRDefault="00232E45" w:rsidP="003E2BFA">
            <w:pPr>
              <w:spacing w:line="310" w:lineRule="exact"/>
              <w:rPr>
                <w:rFonts w:asciiTheme="minorEastAsia" w:hAnsiTheme="minorEastAsia"/>
                <w:szCs w:val="21"/>
              </w:rPr>
            </w:pPr>
          </w:p>
        </w:tc>
      </w:tr>
      <w:tr w:rsidR="00232E45" w:rsidRPr="00D520A1" w14:paraId="110262C0" w14:textId="77777777" w:rsidTr="00232E45">
        <w:trPr>
          <w:cantSplit/>
          <w:trHeight w:val="680"/>
          <w:jc w:val="center"/>
        </w:trPr>
        <w:tc>
          <w:tcPr>
            <w:tcW w:w="10343" w:type="dxa"/>
            <w:vAlign w:val="center"/>
          </w:tcPr>
          <w:p w14:paraId="7B3BC870" w14:textId="648E0B0B"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審査・決定通知業務</w:t>
            </w:r>
            <w:r w:rsidR="00AB5C50" w:rsidRPr="00AB5C50">
              <w:rPr>
                <w:rFonts w:asciiTheme="minorEastAsia" w:hAnsiTheme="minorEastAsia" w:hint="eastAsia"/>
                <w:b/>
                <w:bCs/>
                <w:szCs w:val="21"/>
              </w:rPr>
              <w:t>について、以下を踏まえ記入してください。</w:t>
            </w:r>
          </w:p>
          <w:p w14:paraId="754959BE" w14:textId="735767F3"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（該当仕様書：５（３）審査・決定通知業務）</w:t>
            </w:r>
          </w:p>
          <w:p w14:paraId="1A04C22A" w14:textId="33E7FEBD" w:rsidR="00232E45" w:rsidRPr="00232E45" w:rsidRDefault="00232E45" w:rsidP="003E2BFA">
            <w:pPr>
              <w:spacing w:line="310" w:lineRule="exact"/>
              <w:ind w:left="420" w:hangingChars="200" w:hanging="420"/>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・在住要件確認、重複申請排除、代理申請可否の判定について、正確性を確保する具体的な審査方法が示されているか</w:t>
            </w:r>
          </w:p>
          <w:p w14:paraId="43998DB7" w14:textId="77777777"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w:t>
            </w:r>
            <w:r w:rsidRPr="00232E45">
              <w:rPr>
                <w:rFonts w:asciiTheme="minorEastAsia" w:hAnsiTheme="minorEastAsia" w:hint="eastAsia"/>
                <w:spacing w:val="-2"/>
                <w:szCs w:val="21"/>
              </w:rPr>
              <w:t>電子商品券・紙商品券それぞれの同一性確認の考え方が適切に整理されているか</w:t>
            </w:r>
          </w:p>
          <w:p w14:paraId="1FF4AF26" w14:textId="77777777" w:rsid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・決定通知の方法が、利用者および販売窓口双方の運用に配慮した内容となっているか</w:t>
            </w:r>
            <w:r>
              <w:rPr>
                <w:rFonts w:asciiTheme="minorEastAsia" w:hAnsiTheme="minorEastAsia" w:hint="eastAsia"/>
                <w:szCs w:val="21"/>
              </w:rPr>
              <w:t>）</w:t>
            </w:r>
          </w:p>
          <w:p w14:paraId="74DE71C1" w14:textId="5D444AC1" w:rsidR="00232E45" w:rsidRPr="00232E45" w:rsidRDefault="00232E45" w:rsidP="003E2BFA">
            <w:pPr>
              <w:spacing w:line="310" w:lineRule="exact"/>
              <w:rPr>
                <w:rFonts w:asciiTheme="minorEastAsia" w:hAnsiTheme="minorEastAsia"/>
                <w:b/>
                <w:bCs/>
                <w:szCs w:val="21"/>
              </w:rPr>
            </w:pPr>
          </w:p>
        </w:tc>
      </w:tr>
      <w:tr w:rsidR="00232E45" w:rsidRPr="00D520A1" w14:paraId="0D555427" w14:textId="77777777" w:rsidTr="00232E45">
        <w:trPr>
          <w:cantSplit/>
          <w:trHeight w:val="680"/>
          <w:jc w:val="center"/>
        </w:trPr>
        <w:tc>
          <w:tcPr>
            <w:tcW w:w="10343" w:type="dxa"/>
            <w:vAlign w:val="center"/>
          </w:tcPr>
          <w:p w14:paraId="209D7F68" w14:textId="15468DDB"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決済・販売・交付業務</w:t>
            </w:r>
            <w:r w:rsidR="00AB5C50" w:rsidRPr="00AB5C50">
              <w:rPr>
                <w:rFonts w:asciiTheme="minorEastAsia" w:hAnsiTheme="minorEastAsia" w:hint="eastAsia"/>
                <w:b/>
                <w:bCs/>
                <w:szCs w:val="21"/>
              </w:rPr>
              <w:t>について、以下を踏まえ記入してください。</w:t>
            </w:r>
          </w:p>
          <w:p w14:paraId="5B8F12AA" w14:textId="792BCE7D"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（該当仕様書：５（４）決済・商品券発行・交付業務）</w:t>
            </w:r>
          </w:p>
          <w:p w14:paraId="1ACBECF6" w14:textId="7B755C52" w:rsidR="00232E45" w:rsidRPr="00232E45" w:rsidRDefault="00232E45" w:rsidP="003E2BFA">
            <w:pPr>
              <w:spacing w:line="31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・決済・販売・交付を安全かつ円滑に行う体制が示されているか</w:t>
            </w:r>
          </w:p>
          <w:p w14:paraId="1C4E4DBF" w14:textId="77777777" w:rsidR="00232E45" w:rsidRPr="00232E45" w:rsidRDefault="00232E45" w:rsidP="003E2BFA">
            <w:pPr>
              <w:spacing w:line="310" w:lineRule="exact"/>
              <w:ind w:leftChars="100" w:left="420" w:hangingChars="100" w:hanging="210"/>
              <w:rPr>
                <w:rFonts w:asciiTheme="minorEastAsia" w:hAnsiTheme="minorEastAsia"/>
                <w:spacing w:val="-2"/>
                <w:szCs w:val="21"/>
              </w:rPr>
            </w:pPr>
            <w:r w:rsidRPr="00232E45">
              <w:rPr>
                <w:rFonts w:asciiTheme="minorEastAsia" w:hAnsiTheme="minorEastAsia" w:hint="eastAsia"/>
                <w:szCs w:val="21"/>
              </w:rPr>
              <w:t>・</w:t>
            </w:r>
            <w:r w:rsidRPr="00232E45">
              <w:rPr>
                <w:rFonts w:asciiTheme="minorEastAsia" w:hAnsiTheme="minorEastAsia" w:hint="eastAsia"/>
                <w:spacing w:val="-2"/>
                <w:szCs w:val="21"/>
              </w:rPr>
              <w:t>販売開始日や販売開始直後の混雑を想定し、</w:t>
            </w:r>
            <w:bookmarkStart w:id="0" w:name="_Hlk220068919"/>
            <w:r w:rsidRPr="00232E45">
              <w:rPr>
                <w:rFonts w:asciiTheme="minorEastAsia" w:hAnsiTheme="minorEastAsia" w:hint="eastAsia"/>
                <w:spacing w:val="-2"/>
                <w:szCs w:val="21"/>
              </w:rPr>
              <w:t>事前整理、時間帯調整、行列抑制、待機場所の確保、整理誘導、周知等</w:t>
            </w:r>
            <w:bookmarkEnd w:id="0"/>
            <w:r w:rsidRPr="00232E45">
              <w:rPr>
                <w:rFonts w:asciiTheme="minorEastAsia" w:hAnsiTheme="minorEastAsia" w:hint="eastAsia"/>
                <w:spacing w:val="-2"/>
                <w:szCs w:val="21"/>
              </w:rPr>
              <w:t>について具体的な対策が整理されているか</w:t>
            </w:r>
          </w:p>
          <w:p w14:paraId="2E7B7464" w14:textId="77777777" w:rsidR="00232E45" w:rsidRDefault="00232E45" w:rsidP="003E2BFA">
            <w:pPr>
              <w:spacing w:line="310" w:lineRule="exact"/>
              <w:ind w:leftChars="99" w:left="414" w:hangingChars="100" w:hanging="206"/>
              <w:rPr>
                <w:rFonts w:asciiTheme="minorEastAsia" w:hAnsiTheme="minorEastAsia"/>
                <w:spacing w:val="-2"/>
                <w:szCs w:val="21"/>
              </w:rPr>
            </w:pPr>
            <w:r w:rsidRPr="00232E45">
              <w:rPr>
                <w:rFonts w:asciiTheme="minorEastAsia" w:hAnsiTheme="minorEastAsia" w:hint="eastAsia"/>
                <w:spacing w:val="-2"/>
                <w:szCs w:val="21"/>
              </w:rPr>
              <w:t>・</w:t>
            </w:r>
            <w:r w:rsidRPr="003E2BFA">
              <w:rPr>
                <w:rFonts w:asciiTheme="minorEastAsia" w:hAnsiTheme="minorEastAsia" w:hint="eastAsia"/>
                <w:spacing w:val="-4"/>
                <w:szCs w:val="21"/>
              </w:rPr>
              <w:t>市民が購入しやすい販売場所が確保できているか、また、外出困難者等に対応できる措置が示されているか</w:t>
            </w:r>
            <w:r>
              <w:rPr>
                <w:rFonts w:asciiTheme="minorEastAsia" w:hAnsiTheme="minorEastAsia" w:hint="eastAsia"/>
                <w:spacing w:val="-2"/>
                <w:szCs w:val="21"/>
              </w:rPr>
              <w:t>）</w:t>
            </w:r>
          </w:p>
          <w:p w14:paraId="03094A98" w14:textId="07B46460" w:rsidR="00232E45" w:rsidRPr="00232E45" w:rsidRDefault="00232E45" w:rsidP="003E2BFA">
            <w:pPr>
              <w:spacing w:line="310" w:lineRule="exact"/>
              <w:rPr>
                <w:rFonts w:asciiTheme="minorEastAsia" w:hAnsiTheme="minorEastAsia"/>
                <w:spacing w:val="-2"/>
                <w:szCs w:val="21"/>
              </w:rPr>
            </w:pPr>
          </w:p>
        </w:tc>
      </w:tr>
      <w:tr w:rsidR="00232E45" w:rsidRPr="00D520A1" w14:paraId="3B9AC6D4" w14:textId="77777777" w:rsidTr="00232E45">
        <w:trPr>
          <w:cantSplit/>
          <w:trHeight w:val="680"/>
          <w:jc w:val="center"/>
        </w:trPr>
        <w:tc>
          <w:tcPr>
            <w:tcW w:w="10343" w:type="dxa"/>
            <w:vAlign w:val="center"/>
          </w:tcPr>
          <w:p w14:paraId="51FA9A65" w14:textId="5261716D"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精算業務</w:t>
            </w:r>
            <w:r w:rsidR="00AB5C50" w:rsidRPr="00AB5C50">
              <w:rPr>
                <w:rFonts w:asciiTheme="minorEastAsia" w:hAnsiTheme="minorEastAsia" w:hint="eastAsia"/>
                <w:b/>
                <w:bCs/>
                <w:szCs w:val="21"/>
              </w:rPr>
              <w:t>について、以下を踏まえ記入してください。</w:t>
            </w:r>
          </w:p>
          <w:p w14:paraId="53536C73" w14:textId="4E5946B6"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（該当仕様書：５（５）精算業務）</w:t>
            </w:r>
          </w:p>
          <w:p w14:paraId="42746420" w14:textId="61FBE551" w:rsidR="00232E45" w:rsidRPr="00232E45" w:rsidRDefault="00232E45" w:rsidP="003E2BFA">
            <w:pPr>
              <w:spacing w:line="310" w:lineRule="exact"/>
              <w:ind w:left="420" w:hangingChars="200" w:hanging="420"/>
              <w:rPr>
                <w:rFonts w:asciiTheme="minorEastAsia" w:hAnsiTheme="minorEastAsia"/>
                <w:szCs w:val="21"/>
              </w:rPr>
            </w:pPr>
            <w:r>
              <w:rPr>
                <w:rFonts w:asciiTheme="minorEastAsia" w:hAnsiTheme="minorEastAsia" w:hint="eastAsia"/>
                <w:szCs w:val="21"/>
              </w:rPr>
              <w:t>（</w:t>
            </w:r>
            <w:r w:rsidR="00C2430A" w:rsidRPr="00C2430A">
              <w:rPr>
                <w:rFonts w:asciiTheme="minorEastAsia" w:hAnsiTheme="minorEastAsia" w:hint="eastAsia"/>
                <w:szCs w:val="21"/>
              </w:rPr>
              <w:t>・精算・換金処理が正確かつ迅速に行えるとともに、高額店舗や早期入金要望</w:t>
            </w:r>
            <w:r w:rsidR="00C2430A">
              <w:rPr>
                <w:rFonts w:asciiTheme="minorEastAsia" w:hAnsiTheme="minorEastAsia" w:hint="eastAsia"/>
                <w:szCs w:val="21"/>
              </w:rPr>
              <w:t>等</w:t>
            </w:r>
            <w:r w:rsidR="00C2430A" w:rsidRPr="00C2430A">
              <w:rPr>
                <w:rFonts w:asciiTheme="minorEastAsia" w:hAnsiTheme="minorEastAsia" w:hint="eastAsia"/>
                <w:szCs w:val="21"/>
              </w:rPr>
              <w:t>への柔軟な対応が可能な仕組みとなっているか</w:t>
            </w:r>
          </w:p>
          <w:p w14:paraId="0631EC21" w14:textId="1EE717D2"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w:t>
            </w:r>
            <w:r w:rsidR="00063D90" w:rsidRPr="00063D90">
              <w:rPr>
                <w:rFonts w:asciiTheme="minorEastAsia" w:hAnsiTheme="minorEastAsia" w:hint="eastAsia"/>
                <w:szCs w:val="21"/>
              </w:rPr>
              <w:t>商品券使用可能店舗</w:t>
            </w:r>
            <w:r w:rsidRPr="00232E45">
              <w:rPr>
                <w:rFonts w:asciiTheme="minorEastAsia" w:hAnsiTheme="minorEastAsia" w:hint="eastAsia"/>
                <w:szCs w:val="21"/>
              </w:rPr>
              <w:t>の有価証券管理や手数料負担に配慮した運用となっているか</w:t>
            </w:r>
          </w:p>
          <w:p w14:paraId="61E81FBB" w14:textId="0BCC6806" w:rsid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・誤精算・不正防止のための検証体制が示されているか</w:t>
            </w:r>
            <w:r w:rsidR="00C2430A">
              <w:rPr>
                <w:rFonts w:asciiTheme="minorEastAsia" w:hAnsiTheme="minorEastAsia" w:hint="eastAsia"/>
                <w:szCs w:val="21"/>
              </w:rPr>
              <w:t>）</w:t>
            </w:r>
          </w:p>
          <w:p w14:paraId="443C72EC" w14:textId="106A87CB" w:rsidR="00232E45" w:rsidRPr="00232E45" w:rsidRDefault="00232E45" w:rsidP="003E2BFA">
            <w:pPr>
              <w:spacing w:line="310" w:lineRule="exact"/>
              <w:rPr>
                <w:rFonts w:asciiTheme="minorEastAsia" w:hAnsiTheme="minorEastAsia"/>
                <w:b/>
                <w:bCs/>
                <w:szCs w:val="21"/>
              </w:rPr>
            </w:pPr>
          </w:p>
        </w:tc>
      </w:tr>
      <w:tr w:rsidR="00232E45" w:rsidRPr="00D520A1" w14:paraId="2D147801" w14:textId="77777777" w:rsidTr="00232E45">
        <w:trPr>
          <w:cantSplit/>
          <w:trHeight w:val="680"/>
          <w:jc w:val="center"/>
        </w:trPr>
        <w:tc>
          <w:tcPr>
            <w:tcW w:w="10343" w:type="dxa"/>
            <w:vAlign w:val="center"/>
          </w:tcPr>
          <w:p w14:paraId="66C4DCA0" w14:textId="77777777"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システム構築・セキュリティ・運用保守</w:t>
            </w:r>
            <w:r w:rsidR="00AB5C50" w:rsidRPr="00AB5C50">
              <w:rPr>
                <w:rFonts w:asciiTheme="minorEastAsia" w:hAnsiTheme="minorEastAsia" w:hint="eastAsia"/>
                <w:b/>
                <w:bCs/>
                <w:szCs w:val="21"/>
              </w:rPr>
              <w:t>について、以下を踏まえ記入してください。</w:t>
            </w:r>
          </w:p>
          <w:p w14:paraId="619F20DA" w14:textId="1A4867DA"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（該当仕様書：５（８）システム構築・運用・保守業務）</w:t>
            </w:r>
          </w:p>
          <w:p w14:paraId="30BC4840" w14:textId="1385EE94" w:rsidR="00232E45" w:rsidRPr="00232E45" w:rsidRDefault="00232E45" w:rsidP="003E2BFA">
            <w:pPr>
              <w:spacing w:line="31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・アクセス集中時を想定した性能・可用性が確保されているか</w:t>
            </w:r>
          </w:p>
          <w:p w14:paraId="422C9F29" w14:textId="77777777"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・個人情報・決済情報を適切に保護するセキュリティ対策が示されているか</w:t>
            </w:r>
          </w:p>
          <w:p w14:paraId="44E2AE8D" w14:textId="77777777"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・障害発生時の復旧、情報周知の体制が整理されているか</w:t>
            </w:r>
          </w:p>
          <w:p w14:paraId="658BF7F3" w14:textId="77777777" w:rsid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・不正防止、転売防止に関する具体的な取組が示されているか</w:t>
            </w:r>
            <w:r>
              <w:rPr>
                <w:rFonts w:asciiTheme="minorEastAsia" w:hAnsiTheme="minorEastAsia" w:hint="eastAsia"/>
                <w:szCs w:val="21"/>
              </w:rPr>
              <w:t>）</w:t>
            </w:r>
          </w:p>
          <w:p w14:paraId="474F3C13" w14:textId="26B0BE94" w:rsidR="00232E45" w:rsidRPr="00232E45" w:rsidRDefault="00232E45" w:rsidP="003E2BFA">
            <w:pPr>
              <w:spacing w:line="310" w:lineRule="exact"/>
              <w:rPr>
                <w:rFonts w:asciiTheme="minorEastAsia" w:hAnsiTheme="minorEastAsia"/>
                <w:b/>
                <w:bCs/>
                <w:szCs w:val="21"/>
              </w:rPr>
            </w:pPr>
          </w:p>
        </w:tc>
      </w:tr>
      <w:tr w:rsidR="00232E45" w:rsidRPr="00D520A1" w14:paraId="2EECF1E1" w14:textId="77777777" w:rsidTr="00232E45">
        <w:trPr>
          <w:cantSplit/>
          <w:trHeight w:val="680"/>
          <w:jc w:val="center"/>
        </w:trPr>
        <w:tc>
          <w:tcPr>
            <w:tcW w:w="10343" w:type="dxa"/>
            <w:vAlign w:val="center"/>
          </w:tcPr>
          <w:p w14:paraId="7003D3D7" w14:textId="77777777" w:rsidR="00AB5C50"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実施スケジュール</w:t>
            </w:r>
            <w:r w:rsidR="00AB5C50" w:rsidRPr="00AB5C50">
              <w:rPr>
                <w:rFonts w:asciiTheme="minorEastAsia" w:hAnsiTheme="minorEastAsia" w:hint="eastAsia"/>
                <w:b/>
                <w:bCs/>
                <w:szCs w:val="21"/>
              </w:rPr>
              <w:t>について、以下を踏まえ記入してください。</w:t>
            </w:r>
          </w:p>
          <w:p w14:paraId="64A62983" w14:textId="72883FC8" w:rsidR="00232E45" w:rsidRPr="00232E45" w:rsidRDefault="00232E45" w:rsidP="003E2BFA">
            <w:pPr>
              <w:spacing w:line="310" w:lineRule="exact"/>
              <w:rPr>
                <w:rFonts w:asciiTheme="minorEastAsia" w:hAnsiTheme="minorEastAsia"/>
                <w:b/>
                <w:bCs/>
                <w:szCs w:val="21"/>
              </w:rPr>
            </w:pPr>
            <w:r w:rsidRPr="00232E45">
              <w:rPr>
                <w:rFonts w:asciiTheme="minorEastAsia" w:hAnsiTheme="minorEastAsia" w:hint="eastAsia"/>
                <w:b/>
                <w:bCs/>
                <w:szCs w:val="21"/>
              </w:rPr>
              <w:t>（該当仕様書：６ 実施スケジュール）</w:t>
            </w:r>
          </w:p>
          <w:p w14:paraId="55936F6A" w14:textId="6E71A599" w:rsidR="00232E45" w:rsidRPr="00232E45" w:rsidRDefault="00232E45" w:rsidP="003E2BFA">
            <w:pPr>
              <w:spacing w:line="310" w:lineRule="exact"/>
              <w:rPr>
                <w:rFonts w:asciiTheme="minorEastAsia" w:hAnsiTheme="minorEastAsia"/>
                <w:szCs w:val="21"/>
              </w:rPr>
            </w:pPr>
            <w:r>
              <w:rPr>
                <w:rFonts w:asciiTheme="minorEastAsia" w:hAnsiTheme="minorEastAsia" w:hint="eastAsia"/>
                <w:szCs w:val="21"/>
              </w:rPr>
              <w:t>（</w:t>
            </w:r>
            <w:r w:rsidRPr="00232E45">
              <w:rPr>
                <w:rFonts w:asciiTheme="minorEastAsia" w:hAnsiTheme="minorEastAsia" w:hint="eastAsia"/>
                <w:szCs w:val="21"/>
              </w:rPr>
              <w:t>・基本仕様書で示されたスケジュールを踏まえ、申請・販売開始の前倒しに向けた具体的な提案があるか</w:t>
            </w:r>
          </w:p>
          <w:p w14:paraId="142613C5" w14:textId="77777777" w:rsidR="00232E45" w:rsidRP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w:t>
            </w:r>
            <w:r w:rsidRPr="00232E45">
              <w:rPr>
                <w:rFonts w:asciiTheme="minorEastAsia" w:hAnsiTheme="minorEastAsia" w:hint="eastAsia"/>
                <w:spacing w:val="-2"/>
                <w:szCs w:val="21"/>
              </w:rPr>
              <w:t>前倒し実施に伴う課題やリスクを整理した上で、実現可能な工程となっているか</w:t>
            </w:r>
          </w:p>
          <w:p w14:paraId="4DEA2AE8" w14:textId="77777777" w:rsidR="00232E45" w:rsidRDefault="00232E45" w:rsidP="003E2BFA">
            <w:pPr>
              <w:spacing w:line="310" w:lineRule="exact"/>
              <w:ind w:firstLineChars="100" w:firstLine="210"/>
              <w:rPr>
                <w:rFonts w:asciiTheme="minorEastAsia" w:hAnsiTheme="minorEastAsia"/>
                <w:szCs w:val="21"/>
              </w:rPr>
            </w:pPr>
            <w:r w:rsidRPr="00232E45">
              <w:rPr>
                <w:rFonts w:asciiTheme="minorEastAsia" w:hAnsiTheme="minorEastAsia" w:hint="eastAsia"/>
                <w:szCs w:val="21"/>
              </w:rPr>
              <w:t>・事業効果の最大化（利用期間の確保等）につながる内容となっているか</w:t>
            </w:r>
            <w:r>
              <w:rPr>
                <w:rFonts w:asciiTheme="minorEastAsia" w:hAnsiTheme="minorEastAsia" w:hint="eastAsia"/>
                <w:szCs w:val="21"/>
              </w:rPr>
              <w:t>）</w:t>
            </w:r>
          </w:p>
          <w:p w14:paraId="13D13360" w14:textId="6A7CB9A0" w:rsidR="00232E45" w:rsidRPr="00232E45" w:rsidRDefault="00232E45" w:rsidP="003E2BFA">
            <w:pPr>
              <w:spacing w:line="310" w:lineRule="exact"/>
              <w:rPr>
                <w:rFonts w:asciiTheme="minorEastAsia" w:hAnsiTheme="minorEastAsia"/>
                <w:b/>
                <w:bCs/>
                <w:szCs w:val="21"/>
              </w:rPr>
            </w:pPr>
          </w:p>
        </w:tc>
      </w:tr>
      <w:tr w:rsidR="00232E45" w:rsidRPr="00D520A1" w14:paraId="05845486" w14:textId="77777777" w:rsidTr="00232E45">
        <w:trPr>
          <w:cantSplit/>
          <w:trHeight w:val="60"/>
          <w:jc w:val="center"/>
        </w:trPr>
        <w:tc>
          <w:tcPr>
            <w:tcW w:w="10343" w:type="dxa"/>
            <w:shd w:val="clear" w:color="auto" w:fill="D9D9D9" w:themeFill="background1" w:themeFillShade="D9"/>
            <w:vAlign w:val="center"/>
          </w:tcPr>
          <w:p w14:paraId="5308210D" w14:textId="7657CFD5" w:rsidR="00232E45" w:rsidRPr="00232E45" w:rsidRDefault="00232E45" w:rsidP="00633844">
            <w:pPr>
              <w:jc w:val="left"/>
              <w:rPr>
                <w:rFonts w:asciiTheme="majorEastAsia" w:eastAsiaTheme="majorEastAsia" w:hAnsiTheme="majorEastAsia"/>
                <w:szCs w:val="21"/>
              </w:rPr>
            </w:pPr>
            <w:r w:rsidRPr="00232E45">
              <w:rPr>
                <w:rFonts w:asciiTheme="majorEastAsia" w:eastAsiaTheme="majorEastAsia" w:hAnsiTheme="majorEastAsia" w:hint="eastAsia"/>
                <w:szCs w:val="21"/>
              </w:rPr>
              <w:lastRenderedPageBreak/>
              <w:t>３　実施体制等</w:t>
            </w:r>
          </w:p>
        </w:tc>
      </w:tr>
      <w:tr w:rsidR="00232E45" w:rsidRPr="00D520A1" w14:paraId="47442EBB" w14:textId="77777777" w:rsidTr="00232E45">
        <w:trPr>
          <w:cantSplit/>
          <w:trHeight w:val="680"/>
          <w:jc w:val="center"/>
        </w:trPr>
        <w:tc>
          <w:tcPr>
            <w:tcW w:w="10343" w:type="dxa"/>
            <w:vAlign w:val="center"/>
          </w:tcPr>
          <w:p w14:paraId="40AB4796" w14:textId="3A76EF0B" w:rsidR="00232E45" w:rsidRPr="00232E45" w:rsidRDefault="00232E45" w:rsidP="00633844">
            <w:pPr>
              <w:jc w:val="left"/>
              <w:rPr>
                <w:rFonts w:asciiTheme="minorEastAsia" w:hAnsiTheme="minorEastAsia"/>
                <w:b/>
                <w:bCs/>
                <w:szCs w:val="21"/>
              </w:rPr>
            </w:pPr>
            <w:r w:rsidRPr="00232E45">
              <w:rPr>
                <w:rFonts w:asciiTheme="minorEastAsia" w:hAnsiTheme="minorEastAsia" w:hint="eastAsia"/>
                <w:b/>
                <w:bCs/>
                <w:szCs w:val="21"/>
              </w:rPr>
              <w:t>事業費の積算</w:t>
            </w:r>
            <w:r w:rsidR="00AB5C50" w:rsidRPr="00AB5C50">
              <w:rPr>
                <w:rFonts w:asciiTheme="minorEastAsia" w:hAnsiTheme="minorEastAsia" w:hint="eastAsia"/>
                <w:b/>
                <w:bCs/>
                <w:szCs w:val="21"/>
              </w:rPr>
              <w:t>について、以下を踏まえ記入してください。</w:t>
            </w:r>
          </w:p>
          <w:p w14:paraId="69170DA3" w14:textId="29CC3744" w:rsidR="00AB5C50" w:rsidRPr="00AB5C50" w:rsidRDefault="00232E45" w:rsidP="00AB5C50">
            <w:pPr>
              <w:jc w:val="left"/>
              <w:rPr>
                <w:rFonts w:asciiTheme="minorEastAsia" w:hAnsiTheme="minorEastAsia"/>
                <w:szCs w:val="21"/>
              </w:rPr>
            </w:pPr>
            <w:r>
              <w:rPr>
                <w:rFonts w:asciiTheme="minorEastAsia" w:hAnsiTheme="minorEastAsia" w:hint="eastAsia"/>
                <w:szCs w:val="21"/>
              </w:rPr>
              <w:t>（</w:t>
            </w:r>
            <w:r w:rsidR="00AB5C50" w:rsidRPr="00AB5C50">
              <w:rPr>
                <w:rFonts w:asciiTheme="minorEastAsia" w:hAnsiTheme="minorEastAsia" w:hint="eastAsia"/>
                <w:szCs w:val="21"/>
              </w:rPr>
              <w:t>・業務内容および実施体制に見合った費用積算となっているか</w:t>
            </w:r>
          </w:p>
          <w:p w14:paraId="34731017" w14:textId="77777777" w:rsidR="00AB5C50" w:rsidRPr="00AB5C50" w:rsidRDefault="00AB5C50" w:rsidP="00AB5C50">
            <w:pPr>
              <w:ind w:firstLineChars="100" w:firstLine="210"/>
              <w:jc w:val="left"/>
              <w:rPr>
                <w:rFonts w:asciiTheme="minorEastAsia" w:hAnsiTheme="minorEastAsia"/>
                <w:szCs w:val="21"/>
              </w:rPr>
            </w:pPr>
            <w:r w:rsidRPr="00AB5C50">
              <w:rPr>
                <w:rFonts w:asciiTheme="minorEastAsia" w:hAnsiTheme="minorEastAsia" w:hint="eastAsia"/>
                <w:szCs w:val="21"/>
              </w:rPr>
              <w:t>・内訳および算定根拠が明確で、合理性が確認できるか</w:t>
            </w:r>
          </w:p>
          <w:p w14:paraId="7CDD37F1" w14:textId="77777777" w:rsidR="00232E45" w:rsidRDefault="00AB5C50" w:rsidP="00AB5C50">
            <w:pPr>
              <w:ind w:leftChars="100" w:left="420" w:hangingChars="100" w:hanging="210"/>
              <w:jc w:val="left"/>
              <w:rPr>
                <w:rFonts w:asciiTheme="minorEastAsia" w:hAnsiTheme="minorEastAsia"/>
                <w:szCs w:val="21"/>
              </w:rPr>
            </w:pPr>
            <w:r w:rsidRPr="00AB5C50">
              <w:rPr>
                <w:rFonts w:asciiTheme="minorEastAsia" w:hAnsiTheme="minorEastAsia" w:hint="eastAsia"/>
                <w:szCs w:val="21"/>
              </w:rPr>
              <w:t>・紙商品券の発行口数が増加した場合（例：500万口、600万口）には、電子商品券の発行数を調整することにより事業費の抑制を図ることを前提に、その調整方法および費用構造が整合的かつ合理的に積算されているか。</w:t>
            </w:r>
            <w:r w:rsidR="00232E45">
              <w:rPr>
                <w:rFonts w:asciiTheme="minorEastAsia" w:hAnsiTheme="minorEastAsia" w:hint="eastAsia"/>
                <w:szCs w:val="21"/>
              </w:rPr>
              <w:t>）</w:t>
            </w:r>
          </w:p>
          <w:p w14:paraId="669DA4F3" w14:textId="1A710518" w:rsidR="00AB5C50" w:rsidRPr="00232E45" w:rsidRDefault="00AB5C50" w:rsidP="00AB5C50">
            <w:pPr>
              <w:jc w:val="left"/>
              <w:rPr>
                <w:rFonts w:asciiTheme="minorEastAsia" w:hAnsiTheme="minorEastAsia"/>
                <w:b/>
                <w:bCs/>
                <w:szCs w:val="21"/>
              </w:rPr>
            </w:pPr>
          </w:p>
        </w:tc>
      </w:tr>
    </w:tbl>
    <w:p w14:paraId="5B645218" w14:textId="77777777" w:rsidR="00AB5C50" w:rsidRPr="00F66CF5" w:rsidRDefault="00AB5C50" w:rsidP="00AB5C50">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32AE50A4" w14:textId="77777777" w:rsidR="00AB5C50" w:rsidRPr="00E4079D" w:rsidRDefault="00AB5C50" w:rsidP="00AB5C50">
      <w:pPr>
        <w:ind w:leftChars="67" w:left="141"/>
      </w:pPr>
      <w:r w:rsidRPr="00F66CF5">
        <w:rPr>
          <w:rFonts w:asciiTheme="minorEastAsia" w:hAnsiTheme="minorEastAsia" w:hint="eastAsia"/>
        </w:rPr>
        <w:t>上記の項目を説明するために必要な資料がある場合は、別途添付してください。</w:t>
      </w:r>
    </w:p>
    <w:p w14:paraId="1F2030F2" w14:textId="77777777" w:rsidR="00232E45" w:rsidRPr="00AB5C50" w:rsidRDefault="00232E45" w:rsidP="00232E45">
      <w:pPr>
        <w:jc w:val="left"/>
        <w:rPr>
          <w:rFonts w:asciiTheme="majorEastAsia" w:eastAsiaTheme="majorEastAsia" w:hAnsiTheme="majorEastAsia"/>
          <w:sz w:val="24"/>
          <w:szCs w:val="24"/>
        </w:rPr>
      </w:pPr>
    </w:p>
    <w:sectPr w:rsidR="00232E45" w:rsidRPr="00AB5C50"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7AAA" w14:textId="77777777" w:rsidR="00C07DB5" w:rsidRDefault="00C07DB5" w:rsidP="003D0144">
      <w:r>
        <w:separator/>
      </w:r>
    </w:p>
  </w:endnote>
  <w:endnote w:type="continuationSeparator" w:id="0">
    <w:p w14:paraId="0835BFF6"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8753" w14:textId="77777777" w:rsidR="00C07DB5" w:rsidRDefault="00C07DB5" w:rsidP="003D0144">
      <w:r>
        <w:separator/>
      </w:r>
    </w:p>
  </w:footnote>
  <w:footnote w:type="continuationSeparator" w:id="0">
    <w:p w14:paraId="2E54B7DA"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063D90"/>
    <w:rsid w:val="000E516A"/>
    <w:rsid w:val="00105D4F"/>
    <w:rsid w:val="00116EE5"/>
    <w:rsid w:val="00135384"/>
    <w:rsid w:val="00166646"/>
    <w:rsid w:val="001A5B80"/>
    <w:rsid w:val="001F64FF"/>
    <w:rsid w:val="00232E45"/>
    <w:rsid w:val="00233F01"/>
    <w:rsid w:val="00271851"/>
    <w:rsid w:val="00273A14"/>
    <w:rsid w:val="00282115"/>
    <w:rsid w:val="002E6766"/>
    <w:rsid w:val="003760BC"/>
    <w:rsid w:val="00382CA7"/>
    <w:rsid w:val="003A7475"/>
    <w:rsid w:val="003D0144"/>
    <w:rsid w:val="003E2BFA"/>
    <w:rsid w:val="00401278"/>
    <w:rsid w:val="004035C9"/>
    <w:rsid w:val="00420C64"/>
    <w:rsid w:val="0044287C"/>
    <w:rsid w:val="00462483"/>
    <w:rsid w:val="00471826"/>
    <w:rsid w:val="004D2497"/>
    <w:rsid w:val="004D7099"/>
    <w:rsid w:val="005B7A79"/>
    <w:rsid w:val="00610CE0"/>
    <w:rsid w:val="007A4DDC"/>
    <w:rsid w:val="007E1065"/>
    <w:rsid w:val="008A1821"/>
    <w:rsid w:val="008A72E1"/>
    <w:rsid w:val="008B5558"/>
    <w:rsid w:val="008D1599"/>
    <w:rsid w:val="0090630B"/>
    <w:rsid w:val="00AB5C50"/>
    <w:rsid w:val="00B21AEC"/>
    <w:rsid w:val="00B362D4"/>
    <w:rsid w:val="00BC5EE1"/>
    <w:rsid w:val="00BE3466"/>
    <w:rsid w:val="00BE654C"/>
    <w:rsid w:val="00C027CD"/>
    <w:rsid w:val="00C07DB5"/>
    <w:rsid w:val="00C2430A"/>
    <w:rsid w:val="00C3336D"/>
    <w:rsid w:val="00C64B3E"/>
    <w:rsid w:val="00C756F9"/>
    <w:rsid w:val="00CA2AD7"/>
    <w:rsid w:val="00CE4836"/>
    <w:rsid w:val="00D17779"/>
    <w:rsid w:val="00E32C3D"/>
    <w:rsid w:val="00E4079D"/>
    <w:rsid w:val="00E43559"/>
    <w:rsid w:val="00EF7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C17FA93"/>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244</TotalTime>
  <Pages>3</Pages>
  <Words>410</Words>
  <Characters>2340</Characters>
  <DocSecurity>0</DocSecurity>
  <Lines>19</Lines>
  <Paragraphs>5</Paragraphs>
  <ScaleCrop>false</ScaleCrop>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2026-01-28T03:23:00Z</cp:lastPrinted>
  <dcterms:created xsi:type="dcterms:W3CDTF">2018-02-20T06:07:00Z</dcterms:created>
  <dcterms:modified xsi:type="dcterms:W3CDTF">2026-01-29T07:16:00Z</dcterms:modified>
</cp:coreProperties>
</file>