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3D58" w14:textId="368F37FC" w:rsidR="00934DBD" w:rsidRPr="00474EF3" w:rsidRDefault="007942E1" w:rsidP="00764397">
      <w:pPr>
        <w:jc w:val="center"/>
        <w:rPr>
          <w:rFonts w:ascii="BIZ UDPゴシック" w:eastAsia="BIZ UDPゴシック" w:hAnsi="BIZ UDPゴシック"/>
          <w:sz w:val="26"/>
          <w:szCs w:val="26"/>
        </w:rPr>
      </w:pPr>
      <w:r>
        <w:rPr>
          <w:rFonts w:ascii="BIZ UDPゴシック" w:eastAsia="BIZ UDPゴシック" w:hAnsi="BIZ UDPゴシック" w:hint="eastAsia"/>
          <w:noProof/>
          <w:sz w:val="26"/>
          <w:szCs w:val="26"/>
        </w:rPr>
        <mc:AlternateContent>
          <mc:Choice Requires="wps">
            <w:drawing>
              <wp:anchor distT="0" distB="0" distL="114300" distR="114300" simplePos="0" relativeHeight="251660288" behindDoc="0" locked="0" layoutInCell="1" allowOverlap="1" wp14:anchorId="2F638069" wp14:editId="57A77FF1">
                <wp:simplePos x="0" y="0"/>
                <wp:positionH relativeFrom="column">
                  <wp:posOffset>4916170</wp:posOffset>
                </wp:positionH>
                <wp:positionV relativeFrom="paragraph">
                  <wp:posOffset>-490856</wp:posOffset>
                </wp:positionV>
                <wp:extent cx="1019175" cy="4476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wps:spPr>
                      <wps:txbx>
                        <w:txbxContent>
                          <w:p w14:paraId="5B60EC97" w14:textId="46954337" w:rsidR="007942E1" w:rsidRDefault="007942E1" w:rsidP="007942E1">
                            <w:pPr>
                              <w:jc w:val="center"/>
                            </w:pPr>
                            <w:r w:rsidRPr="007942E1">
                              <w:rPr>
                                <w:rFonts w:ascii="BIZ UDPゴシック" w:eastAsia="BIZ UDPゴシック" w:hAnsi="BIZ UDPゴシック" w:hint="eastAsia"/>
                                <w:sz w:val="24"/>
                                <w:szCs w:val="28"/>
                              </w:rPr>
                              <w:t>資料４－２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38069" id="_x0000_t202" coordsize="21600,21600" o:spt="202" path="m,l,21600r21600,l21600,xe">
                <v:stroke joinstyle="miter"/>
                <v:path gradientshapeok="t" o:connecttype="rect"/>
              </v:shapetype>
              <v:shape id="テキスト ボックス 5" o:spid="_x0000_s1026" type="#_x0000_t202" style="position:absolute;left:0;text-align:left;margin-left:387.1pt;margin-top:-38.65pt;width:80.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" fillcolor="white [3201]" strokeweight=".5pt">
                <v:textbox>
                  <w:txbxContent>
                    <w:p w14:paraId="5B60EC97" w14:textId="46954337" w:rsidR="007942E1" w:rsidRDefault="007942E1" w:rsidP="007942E1">
                      <w:pPr>
                        <w:jc w:val="center"/>
                      </w:pPr>
                      <w:r w:rsidRPr="007942E1">
                        <w:rPr>
                          <w:rFonts w:ascii="BIZ UDPゴシック" w:eastAsia="BIZ UDPゴシック" w:hAnsi="BIZ UDPゴシック" w:hint="eastAsia"/>
                          <w:sz w:val="24"/>
                          <w:szCs w:val="28"/>
                        </w:rPr>
                        <w:t>資料４－２</w:t>
                      </w:r>
                    </w:p>
                  </w:txbxContent>
                </v:textbox>
              </v:shape>
            </w:pict>
          </mc:Fallback>
        </mc:AlternateContent>
      </w:r>
      <w:r w:rsidR="0023790A" w:rsidRPr="00474EF3">
        <w:rPr>
          <w:rFonts w:ascii="BIZ UDPゴシック" w:eastAsia="BIZ UDPゴシック" w:hAnsi="BIZ UDPゴシック" w:hint="eastAsia"/>
          <w:sz w:val="26"/>
          <w:szCs w:val="26"/>
        </w:rPr>
        <w:t>「広島県手話言語条例」の概要について</w:t>
      </w:r>
    </w:p>
    <w:p w14:paraId="1E2EB7E1" w14:textId="3D8230C1" w:rsidR="0023790A" w:rsidRPr="007942E1" w:rsidRDefault="0023790A" w:rsidP="007942E1">
      <w:pPr>
        <w:jc w:val="right"/>
        <w:rPr>
          <w:rFonts w:ascii="BIZ UDPゴシック" w:eastAsia="BIZ UDPゴシック" w:hAnsi="BIZ UDPゴシック"/>
          <w:sz w:val="24"/>
          <w:szCs w:val="28"/>
        </w:rPr>
      </w:pPr>
    </w:p>
    <w:p w14:paraId="1AE3F7E4" w14:textId="6F80CBAE" w:rsidR="0023790A" w:rsidRPr="0023790A" w:rsidRDefault="0023790A">
      <w:pPr>
        <w:rPr>
          <w:rFonts w:ascii="BIZ UDPゴシック" w:eastAsia="BIZ UDPゴシック" w:hAnsi="BIZ UDPゴシック"/>
        </w:rPr>
      </w:pPr>
      <w:r w:rsidRPr="0023790A">
        <w:rPr>
          <w:rFonts w:ascii="BIZ UDPゴシック" w:eastAsia="BIZ UDPゴシック" w:hAnsi="BIZ UDPゴシック" w:hint="eastAsia"/>
        </w:rPr>
        <w:t xml:space="preserve">１　</w:t>
      </w:r>
      <w:r w:rsidR="00D45AC3">
        <w:rPr>
          <w:rFonts w:ascii="BIZ UDPゴシック" w:eastAsia="BIZ UDPゴシック" w:hAnsi="BIZ UDPゴシック" w:hint="eastAsia"/>
        </w:rPr>
        <w:t>条例策定の目的</w:t>
      </w:r>
    </w:p>
    <w:p w14:paraId="23820B94" w14:textId="0A9D3ED6" w:rsidR="0023790A" w:rsidRDefault="0023790A">
      <w:pPr>
        <w:rPr>
          <w:rFonts w:ascii="BIZ UDP明朝 Medium" w:eastAsia="BIZ UDP明朝 Medium" w:hAnsi="BIZ UDP明朝 Medium"/>
          <w:szCs w:val="21"/>
        </w:rPr>
      </w:pPr>
      <w:r w:rsidRPr="0023790A">
        <w:rPr>
          <w:rFonts w:ascii="BIZ UDP明朝 Medium" w:eastAsia="BIZ UDP明朝 Medium" w:hAnsi="BIZ UDP明朝 Medium" w:hint="eastAsia"/>
        </w:rPr>
        <w:t xml:space="preserve">　　広島県では、</w:t>
      </w:r>
      <w:r>
        <w:rPr>
          <w:rFonts w:ascii="BIZ UDP明朝 Medium" w:eastAsia="BIZ UDP明朝 Medium" w:hAnsi="BIZ UDP明朝 Medium" w:hint="eastAsia"/>
        </w:rPr>
        <w:t>障害の有無にかかわらず、</w:t>
      </w:r>
      <w:r w:rsidR="00474EF3">
        <w:rPr>
          <w:rFonts w:ascii="BIZ UDP明朝 Medium" w:eastAsia="BIZ UDP明朝 Medium" w:hAnsi="BIZ UDP明朝 Medium" w:hint="eastAsia"/>
        </w:rPr>
        <w:t>誰</w:t>
      </w:r>
      <w:r>
        <w:rPr>
          <w:rFonts w:ascii="BIZ UDP明朝 Medium" w:eastAsia="BIZ UDP明朝 Medium" w:hAnsi="BIZ UDP明朝 Medium" w:hint="eastAsia"/>
        </w:rPr>
        <w:t>もが安心して暮らせる共生社会の実現に向け、手話が言語であるという認識の普及を目的と</w:t>
      </w:r>
      <w:r w:rsidR="00D45AC3">
        <w:rPr>
          <w:rFonts w:ascii="BIZ UDP明朝 Medium" w:eastAsia="BIZ UDP明朝 Medium" w:hAnsi="BIZ UDP明朝 Medium" w:hint="eastAsia"/>
        </w:rPr>
        <w:t>している。</w:t>
      </w:r>
    </w:p>
    <w:p w14:paraId="18D10FB5" w14:textId="77777777" w:rsidR="0023790A" w:rsidRPr="0023790A" w:rsidRDefault="0023790A" w:rsidP="0023790A">
      <w:pPr>
        <w:jc w:val="right"/>
        <w:rPr>
          <w:rFonts w:ascii="BIZ UDP明朝 Medium" w:eastAsia="BIZ UDP明朝 Medium" w:hAnsi="BIZ UDP明朝 Medium"/>
        </w:rPr>
      </w:pPr>
      <w:r w:rsidRPr="0023790A">
        <w:rPr>
          <w:rFonts w:ascii="BIZ UDP明朝 Medium" w:eastAsia="BIZ UDP明朝 Medium" w:hAnsi="BIZ UDP明朝 Medium" w:hint="eastAsia"/>
        </w:rPr>
        <w:t>（</w:t>
      </w:r>
      <w:r w:rsidRPr="0023790A">
        <w:rPr>
          <w:rFonts w:ascii="BIZ UDP明朝 Medium" w:eastAsia="BIZ UDP明朝 Medium" w:hAnsi="BIZ UDP明朝 Medium" w:hint="eastAsia"/>
          <w:u w:val="single"/>
        </w:rPr>
        <w:t>県民意見募集時</w:t>
      </w:r>
      <w:r>
        <w:rPr>
          <w:rFonts w:ascii="BIZ UDP明朝 Medium" w:eastAsia="BIZ UDP明朝 Medium" w:hAnsi="BIZ UDP明朝 Medium" w:hint="eastAsia"/>
        </w:rPr>
        <w:t>の公表資料より（抜粋）</w:t>
      </w:r>
      <w:r w:rsidRPr="0023790A">
        <w:rPr>
          <w:rFonts w:ascii="BIZ UDP明朝 Medium" w:eastAsia="BIZ UDP明朝 Medium" w:hAnsi="BIZ UDP明朝 Medium" w:hint="eastAsia"/>
        </w:rPr>
        <w:t>）</w:t>
      </w:r>
    </w:p>
    <w:p w14:paraId="7BE8DA86" w14:textId="2F144563" w:rsidR="0023790A" w:rsidRPr="0023790A" w:rsidRDefault="0023790A">
      <w:pPr>
        <w:rPr>
          <w:rFonts w:ascii="BIZ UDP明朝 Medium" w:eastAsia="BIZ UDP明朝 Medium" w:hAnsi="BIZ UDP明朝 Medium"/>
          <w:szCs w:val="21"/>
        </w:rPr>
      </w:pPr>
    </w:p>
    <w:p w14:paraId="36DAC7DD" w14:textId="19AA7BD9" w:rsidR="0023790A" w:rsidRPr="0023790A" w:rsidRDefault="0023790A" w:rsidP="0023790A">
      <w:pPr>
        <w:rPr>
          <w:rFonts w:ascii="BIZ UDPゴシック" w:eastAsia="BIZ UDPゴシック" w:hAnsi="BIZ UDPゴシック"/>
        </w:rPr>
      </w:pPr>
      <w:r>
        <w:rPr>
          <w:rFonts w:ascii="BIZ UDPゴシック" w:eastAsia="BIZ UDPゴシック" w:hAnsi="BIZ UDPゴシック" w:hint="eastAsia"/>
        </w:rPr>
        <w:t>２</w:t>
      </w:r>
      <w:r w:rsidRPr="0023790A">
        <w:rPr>
          <w:rFonts w:ascii="BIZ UDPゴシック" w:eastAsia="BIZ UDPゴシック" w:hAnsi="BIZ UDPゴシック" w:hint="eastAsia"/>
        </w:rPr>
        <w:t xml:space="preserve">　</w:t>
      </w:r>
      <w:r>
        <w:rPr>
          <w:rFonts w:ascii="BIZ UDPゴシック" w:eastAsia="BIZ UDPゴシック" w:hAnsi="BIZ UDPゴシック" w:hint="eastAsia"/>
        </w:rPr>
        <w:t>現状</w:t>
      </w:r>
      <w:r w:rsidRPr="0023790A">
        <w:rPr>
          <w:rFonts w:ascii="BIZ UDPゴシック" w:eastAsia="BIZ UDPゴシック" w:hAnsi="BIZ UDPゴシック" w:hint="eastAsia"/>
        </w:rPr>
        <w:t>・</w:t>
      </w:r>
      <w:r>
        <w:rPr>
          <w:rFonts w:ascii="BIZ UDPゴシック" w:eastAsia="BIZ UDPゴシック" w:hAnsi="BIZ UDPゴシック" w:hint="eastAsia"/>
        </w:rPr>
        <w:t>背景</w:t>
      </w:r>
    </w:p>
    <w:p w14:paraId="1F95BB5B" w14:textId="4FA344FA" w:rsidR="0023790A" w:rsidRDefault="0023790A" w:rsidP="00D45AC3">
      <w:pPr>
        <w:ind w:left="218" w:hangingChars="100" w:hanging="218"/>
        <w:rPr>
          <w:rFonts w:ascii="BIZ UDP明朝 Medium" w:eastAsia="BIZ UDP明朝 Medium" w:hAnsi="BIZ UDP明朝 Medium"/>
        </w:rPr>
      </w:pPr>
      <w:r w:rsidRPr="0023790A">
        <w:rPr>
          <w:rFonts w:ascii="BIZ UDP明朝 Medium" w:eastAsia="BIZ UDP明朝 Medium" w:hAnsi="BIZ UDP明朝 Medium" w:hint="eastAsia"/>
        </w:rPr>
        <w:t xml:space="preserve">　</w:t>
      </w:r>
      <w:r w:rsidR="00D45AC3">
        <w:rPr>
          <w:rFonts w:ascii="BIZ UDP明朝 Medium" w:eastAsia="BIZ UDP明朝 Medium" w:hAnsi="BIZ UDP明朝 Medium" w:hint="eastAsia"/>
        </w:rPr>
        <w:t xml:space="preserve">・　</w:t>
      </w:r>
      <w:r>
        <w:rPr>
          <w:rFonts w:ascii="BIZ UDP明朝 Medium" w:eastAsia="BIZ UDP明朝 Medium" w:hAnsi="BIZ UDP明朝 Medium" w:hint="eastAsia"/>
        </w:rPr>
        <w:t>全ての障害者が、あらゆる分野の活動に参加するためには、障害者の情報の十分な取得及び利用や、円滑な意思</w:t>
      </w:r>
      <w:r w:rsidR="00764397">
        <w:rPr>
          <w:rFonts w:ascii="BIZ UDP明朝 Medium" w:eastAsia="BIZ UDP明朝 Medium" w:hAnsi="BIZ UDP明朝 Medium" w:hint="eastAsia"/>
        </w:rPr>
        <w:t>疎通</w:t>
      </w:r>
      <w:r>
        <w:rPr>
          <w:rFonts w:ascii="BIZ UDP明朝 Medium" w:eastAsia="BIZ UDP明朝 Medium" w:hAnsi="BIZ UDP明朝 Medium" w:hint="eastAsia"/>
        </w:rPr>
        <w:t>が極めて重要であり、多様な障害特性に配慮した意思疎通支援や情報取得に関する施策を総合的に推進していく必要があ</w:t>
      </w:r>
      <w:r w:rsidR="00D45AC3">
        <w:rPr>
          <w:rFonts w:ascii="BIZ UDP明朝 Medium" w:eastAsia="BIZ UDP明朝 Medium" w:hAnsi="BIZ UDP明朝 Medium" w:hint="eastAsia"/>
        </w:rPr>
        <w:t>る</w:t>
      </w:r>
      <w:r>
        <w:rPr>
          <w:rFonts w:ascii="BIZ UDP明朝 Medium" w:eastAsia="BIZ UDP明朝 Medium" w:hAnsi="BIZ UDP明朝 Medium" w:hint="eastAsia"/>
        </w:rPr>
        <w:t>。</w:t>
      </w:r>
    </w:p>
    <w:p w14:paraId="0232369E" w14:textId="34732F5E" w:rsidR="0023790A" w:rsidRDefault="0023790A" w:rsidP="00D45AC3">
      <w:pPr>
        <w:ind w:left="218" w:hangingChars="100" w:hanging="218"/>
        <w:rPr>
          <w:rFonts w:ascii="BIZ UDP明朝 Medium" w:eastAsia="BIZ UDP明朝 Medium" w:hAnsi="BIZ UDP明朝 Medium"/>
          <w:szCs w:val="21"/>
        </w:rPr>
      </w:pPr>
      <w:r>
        <w:rPr>
          <w:rFonts w:ascii="BIZ UDP明朝 Medium" w:eastAsia="BIZ UDP明朝 Medium" w:hAnsi="BIZ UDP明朝 Medium" w:hint="eastAsia"/>
        </w:rPr>
        <w:t xml:space="preserve">　</w:t>
      </w:r>
      <w:r w:rsidR="00D45AC3">
        <w:rPr>
          <w:rFonts w:ascii="BIZ UDP明朝 Medium" w:eastAsia="BIZ UDP明朝 Medium" w:hAnsi="BIZ UDP明朝 Medium" w:hint="eastAsia"/>
        </w:rPr>
        <w:t xml:space="preserve">・　</w:t>
      </w:r>
      <w:r>
        <w:rPr>
          <w:rFonts w:ascii="BIZ UDP明朝 Medium" w:eastAsia="BIZ UDP明朝 Medium" w:hAnsi="BIZ UDP明朝 Medium" w:hint="eastAsia"/>
        </w:rPr>
        <w:t>手話は</w:t>
      </w:r>
      <w:r w:rsidR="00D45AC3">
        <w:rPr>
          <w:rFonts w:ascii="BIZ UDP明朝 Medium" w:eastAsia="BIZ UDP明朝 Medium" w:hAnsi="BIZ UDP明朝 Medium" w:hint="eastAsia"/>
          <w:szCs w:val="21"/>
        </w:rPr>
        <w:t>、</w:t>
      </w:r>
      <w:r>
        <w:rPr>
          <w:rFonts w:ascii="BIZ UDP明朝 Medium" w:eastAsia="BIZ UDP明朝 Medium" w:hAnsi="BIZ UDP明朝 Medium" w:hint="eastAsia"/>
          <w:szCs w:val="21"/>
        </w:rPr>
        <w:t>日本語とは異なる語彙や文法体系を有する独自の言語ともいう性格を有するものの、過去には、公教育において手話の使用が制約されてきた経緯もあり、手話についての理解促進や意思疎通が行いやすい環境の整備が必要で</w:t>
      </w:r>
      <w:r w:rsidR="00D45AC3">
        <w:rPr>
          <w:rFonts w:ascii="BIZ UDP明朝 Medium" w:eastAsia="BIZ UDP明朝 Medium" w:hAnsi="BIZ UDP明朝 Medium" w:hint="eastAsia"/>
          <w:szCs w:val="21"/>
        </w:rPr>
        <w:t>ある</w:t>
      </w:r>
      <w:r>
        <w:rPr>
          <w:rFonts w:ascii="BIZ UDP明朝 Medium" w:eastAsia="BIZ UDP明朝 Medium" w:hAnsi="BIZ UDP明朝 Medium" w:hint="eastAsia"/>
          <w:szCs w:val="21"/>
        </w:rPr>
        <w:t>。</w:t>
      </w:r>
    </w:p>
    <w:p w14:paraId="2754537E" w14:textId="2360CF45" w:rsidR="0023790A" w:rsidRPr="0023790A" w:rsidRDefault="0023790A" w:rsidP="00D45AC3">
      <w:pPr>
        <w:ind w:left="218" w:hangingChars="100" w:hanging="218"/>
        <w:rPr>
          <w:rFonts w:ascii="BIZ UDP明朝 Medium" w:eastAsia="BIZ UDP明朝 Medium" w:hAnsi="BIZ UDP明朝 Medium"/>
        </w:rPr>
      </w:pPr>
      <w:r>
        <w:rPr>
          <w:rFonts w:ascii="BIZ UDP明朝 Medium" w:eastAsia="BIZ UDP明朝 Medium" w:hAnsi="BIZ UDP明朝 Medium" w:hint="eastAsia"/>
          <w:szCs w:val="21"/>
        </w:rPr>
        <w:t xml:space="preserve">　</w:t>
      </w:r>
      <w:r w:rsidR="00D45AC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こうした状況を踏まえ、障害者の情報保障</w:t>
      </w:r>
      <w:r w:rsidR="00D45AC3">
        <w:rPr>
          <w:rFonts w:ascii="BIZ UDP明朝 Medium" w:eastAsia="BIZ UDP明朝 Medium" w:hAnsi="BIZ UDP明朝 Medium" w:hint="eastAsia"/>
          <w:szCs w:val="21"/>
        </w:rPr>
        <w:t xml:space="preserve">の強化や手話言語の認識の普及等を通じて、社会全体の相互理解を促進し、誰もが安心して暮らせる共生社会を実現するため、条例を制定する。　　　　　　　　　　　　　　　　　　　　　　　　　　　　　</w:t>
      </w:r>
      <w:r w:rsidRPr="0023790A">
        <w:rPr>
          <w:rFonts w:ascii="BIZ UDP明朝 Medium" w:eastAsia="BIZ UDP明朝 Medium" w:hAnsi="BIZ UDP明朝 Medium" w:hint="eastAsia"/>
        </w:rPr>
        <w:t>（</w:t>
      </w:r>
      <w:r w:rsidRPr="0023790A">
        <w:rPr>
          <w:rFonts w:ascii="BIZ UDP明朝 Medium" w:eastAsia="BIZ UDP明朝 Medium" w:hAnsi="BIZ UDP明朝 Medium" w:hint="eastAsia"/>
          <w:u w:val="single"/>
        </w:rPr>
        <w:t>県民意見募集時</w:t>
      </w:r>
      <w:r>
        <w:rPr>
          <w:rFonts w:ascii="BIZ UDP明朝 Medium" w:eastAsia="BIZ UDP明朝 Medium" w:hAnsi="BIZ UDP明朝 Medium" w:hint="eastAsia"/>
        </w:rPr>
        <w:t>の公表資料より（抜粋）</w:t>
      </w:r>
      <w:r w:rsidRPr="0023790A">
        <w:rPr>
          <w:rFonts w:ascii="BIZ UDP明朝 Medium" w:eastAsia="BIZ UDP明朝 Medium" w:hAnsi="BIZ UDP明朝 Medium" w:hint="eastAsia"/>
        </w:rPr>
        <w:t>）</w:t>
      </w:r>
    </w:p>
    <w:p w14:paraId="50FA34A8" w14:textId="77777777" w:rsidR="00D45AC3" w:rsidRPr="0023790A" w:rsidRDefault="00D45AC3" w:rsidP="00D45AC3">
      <w:pPr>
        <w:rPr>
          <w:rFonts w:ascii="BIZ UDP明朝 Medium" w:eastAsia="BIZ UDP明朝 Medium" w:hAnsi="BIZ UDP明朝 Medium"/>
          <w:szCs w:val="21"/>
        </w:rPr>
      </w:pPr>
    </w:p>
    <w:p w14:paraId="29C2FECE" w14:textId="120EEAB3" w:rsidR="00D45AC3" w:rsidRPr="0023790A" w:rsidRDefault="00D45AC3" w:rsidP="00D45AC3">
      <w:pPr>
        <w:rPr>
          <w:rFonts w:ascii="BIZ UDPゴシック" w:eastAsia="BIZ UDPゴシック" w:hAnsi="BIZ UDPゴシック"/>
        </w:rPr>
      </w:pPr>
      <w:r>
        <w:rPr>
          <w:rFonts w:ascii="BIZ UDPゴシック" w:eastAsia="BIZ UDPゴシック" w:hAnsi="BIZ UDPゴシック" w:hint="eastAsia"/>
        </w:rPr>
        <w:t>３</w:t>
      </w:r>
      <w:r w:rsidRPr="0023790A">
        <w:rPr>
          <w:rFonts w:ascii="BIZ UDPゴシック" w:eastAsia="BIZ UDPゴシック" w:hAnsi="BIZ UDPゴシック" w:hint="eastAsia"/>
        </w:rPr>
        <w:t xml:space="preserve">　</w:t>
      </w:r>
      <w:r>
        <w:rPr>
          <w:rFonts w:ascii="BIZ UDPゴシック" w:eastAsia="BIZ UDPゴシック" w:hAnsi="BIZ UDPゴシック" w:hint="eastAsia"/>
        </w:rPr>
        <w:t>施行日</w:t>
      </w:r>
    </w:p>
    <w:p w14:paraId="5B65E9E5" w14:textId="7ED92F17" w:rsidR="0023790A" w:rsidRPr="0023790A" w:rsidRDefault="00D45AC3" w:rsidP="0023790A">
      <w:pPr>
        <w:rPr>
          <w:rFonts w:ascii="BIZ UDP明朝 Medium" w:eastAsia="BIZ UDP明朝 Medium" w:hAnsi="BIZ UDP明朝 Medium"/>
          <w:szCs w:val="21"/>
        </w:rPr>
      </w:pPr>
      <w:r>
        <w:rPr>
          <w:rFonts w:ascii="BIZ UDP明朝 Medium" w:eastAsia="BIZ UDP明朝 Medium" w:hAnsi="BIZ UDP明朝 Medium" w:hint="eastAsia"/>
          <w:szCs w:val="21"/>
        </w:rPr>
        <w:t xml:space="preserve">　　令和７年１１月１日</w:t>
      </w:r>
    </w:p>
    <w:p w14:paraId="37B6A070" w14:textId="4C37CE8C" w:rsidR="0023790A" w:rsidRDefault="0023790A" w:rsidP="0023790A">
      <w:pPr>
        <w:rPr>
          <w:rFonts w:ascii="BIZ UDP明朝 Medium" w:eastAsia="BIZ UDP明朝 Medium" w:hAnsi="BIZ UDP明朝 Medium"/>
          <w:szCs w:val="21"/>
        </w:rPr>
      </w:pPr>
    </w:p>
    <w:p w14:paraId="5FB59D1E" w14:textId="13FBBDF5" w:rsidR="00474EF3" w:rsidRDefault="00474EF3" w:rsidP="0023790A">
      <w:pPr>
        <w:rPr>
          <w:rFonts w:ascii="BIZ UDP明朝 Medium" w:eastAsia="BIZ UDP明朝 Medium" w:hAnsi="BIZ UDP明朝 Medium"/>
          <w:szCs w:val="21"/>
        </w:rPr>
      </w:pPr>
      <w:r>
        <w:rPr>
          <w:rFonts w:ascii="BIZ UDPゴシック" w:eastAsia="BIZ UDPゴシック" w:hAnsi="BIZ UDPゴシック" w:hint="eastAsia"/>
          <w:noProof/>
          <w:lang w:val="ja-JP"/>
        </w:rPr>
        <mc:AlternateContent>
          <mc:Choice Requires="wps">
            <w:drawing>
              <wp:anchor distT="0" distB="0" distL="114300" distR="114300" simplePos="0" relativeHeight="251659264" behindDoc="0" locked="0" layoutInCell="1" allowOverlap="1" wp14:anchorId="2007183D" wp14:editId="4427568A">
                <wp:simplePos x="0" y="0"/>
                <wp:positionH relativeFrom="column">
                  <wp:posOffset>-109220</wp:posOffset>
                </wp:positionH>
                <wp:positionV relativeFrom="paragraph">
                  <wp:posOffset>52070</wp:posOffset>
                </wp:positionV>
                <wp:extent cx="6080760" cy="4411980"/>
                <wp:effectExtent l="0" t="0" r="15240" b="26670"/>
                <wp:wrapNone/>
                <wp:docPr id="1" name="フローチャート: 処理 1"/>
                <wp:cNvGraphicFramePr/>
                <a:graphic xmlns:a="http://schemas.openxmlformats.org/drawingml/2006/main">
                  <a:graphicData uri="http://schemas.microsoft.com/office/word/2010/wordprocessingShape">
                    <wps:wsp>
                      <wps:cNvSpPr/>
                      <wps:spPr>
                        <a:xfrm>
                          <a:off x="0" y="0"/>
                          <a:ext cx="6080760" cy="4411980"/>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9BF7A" w14:textId="59AE4030" w:rsidR="00474EF3" w:rsidRPr="00474EF3" w:rsidRDefault="00474EF3" w:rsidP="00474EF3">
                            <w:pPr>
                              <w:pStyle w:val="Default"/>
                              <w:rPr>
                                <w:rFonts w:ascii="BIZ UDPゴシック" w:eastAsia="BIZ UDPゴシック" w:hAnsi="BIZ UDPゴシック"/>
                                <w:color w:val="000000" w:themeColor="text1"/>
                                <w:sz w:val="20"/>
                                <w:szCs w:val="20"/>
                              </w:rPr>
                            </w:pPr>
                            <w:r w:rsidRPr="00474EF3">
                              <w:rPr>
                                <w:rFonts w:ascii="BIZ UDPゴシック" w:eastAsia="BIZ UDPゴシック" w:hAnsi="BIZ UDPゴシック" w:hint="eastAsia"/>
                                <w:color w:val="000000" w:themeColor="text1"/>
                                <w:sz w:val="20"/>
                                <w:szCs w:val="20"/>
                              </w:rPr>
                              <w:t>【広島県手話言語条例（抜粋）】</w:t>
                            </w:r>
                          </w:p>
                          <w:p w14:paraId="4FC3826F" w14:textId="42937B9B" w:rsidR="00474EF3" w:rsidRPr="00474EF3" w:rsidRDefault="00474EF3" w:rsidP="00474EF3">
                            <w:pPr>
                              <w:pStyle w:val="Default"/>
                              <w:ind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（目的）</w:t>
                            </w:r>
                            <w:r w:rsidRPr="00474EF3">
                              <w:rPr>
                                <w:rFonts w:ascii="BIZ UDP明朝 Medium" w:eastAsia="BIZ UDP明朝 Medium" w:hAnsi="BIZ UDP明朝 Medium"/>
                                <w:color w:val="000000" w:themeColor="text1"/>
                                <w:sz w:val="20"/>
                                <w:szCs w:val="20"/>
                              </w:rPr>
                              <w:t xml:space="preserve"> </w:t>
                            </w:r>
                          </w:p>
                          <w:p w14:paraId="1A6FAD79" w14:textId="77777777" w:rsidR="00474EF3" w:rsidRPr="00474EF3" w:rsidRDefault="00474EF3" w:rsidP="00474EF3">
                            <w:pPr>
                              <w:pStyle w:val="Default"/>
                              <w:ind w:left="208" w:hangingChars="100" w:hanging="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第１条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この条例は、手話言語が言語であるという認識の下、手話言語の認識の普及及び手話の習得の機会の確保に関し必要な事項を定めることにより、手話言語を必要とする者及び手話言語を必要とする者と共に生活し、学び、又は働く者の手話の習得を促進し、もって県民がより多くの機会で手話を使用することのできる社会の実現に寄与することを目的とする。</w:t>
                            </w:r>
                            <w:r w:rsidRPr="00474EF3">
                              <w:rPr>
                                <w:rFonts w:ascii="BIZ UDP明朝 Medium" w:eastAsia="BIZ UDP明朝 Medium" w:hAnsi="BIZ UDP明朝 Medium"/>
                                <w:color w:val="000000" w:themeColor="text1"/>
                                <w:sz w:val="20"/>
                                <w:szCs w:val="20"/>
                              </w:rPr>
                              <w:t xml:space="preserve"> </w:t>
                            </w:r>
                          </w:p>
                          <w:p w14:paraId="495EC9EE" w14:textId="77777777" w:rsidR="00474EF3" w:rsidRPr="00474EF3" w:rsidRDefault="00474EF3" w:rsidP="00474EF3">
                            <w:pPr>
                              <w:pStyle w:val="Default"/>
                              <w:spacing w:beforeLines="50" w:before="171"/>
                              <w:ind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（基本理念）</w:t>
                            </w:r>
                            <w:r w:rsidRPr="00474EF3">
                              <w:rPr>
                                <w:rFonts w:ascii="BIZ UDP明朝 Medium" w:eastAsia="BIZ UDP明朝 Medium" w:hAnsi="BIZ UDP明朝 Medium"/>
                                <w:color w:val="000000" w:themeColor="text1"/>
                                <w:sz w:val="20"/>
                                <w:szCs w:val="20"/>
                              </w:rPr>
                              <w:t xml:space="preserve"> </w:t>
                            </w:r>
                          </w:p>
                          <w:p w14:paraId="54759A88" w14:textId="77777777" w:rsidR="00474EF3" w:rsidRPr="00474EF3" w:rsidRDefault="00474EF3" w:rsidP="00474EF3">
                            <w:pPr>
                              <w:ind w:left="208" w:hangingChars="100" w:hanging="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第２条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手話言語に対する理解の促進及び手話の普及は、手話言語が独自の文法を持つ一つの言語であり、長年にわたり</w:t>
                            </w:r>
                            <w:proofErr w:type="gramStart"/>
                            <w:r w:rsidRPr="00474EF3">
                              <w:rPr>
                                <w:rFonts w:ascii="BIZ UDP明朝 Medium" w:eastAsia="BIZ UDP明朝 Medium" w:hAnsi="BIZ UDP明朝 Medium" w:hint="eastAsia"/>
                                <w:color w:val="000000" w:themeColor="text1"/>
                                <w:sz w:val="20"/>
                                <w:szCs w:val="20"/>
                              </w:rPr>
                              <w:t>ろう</w:t>
                            </w:r>
                            <w:proofErr w:type="gramEnd"/>
                            <w:r w:rsidRPr="00474EF3">
                              <w:rPr>
                                <w:rFonts w:ascii="BIZ UDP明朝 Medium" w:eastAsia="BIZ UDP明朝 Medium" w:hAnsi="BIZ UDP明朝 Medium" w:hint="eastAsia"/>
                                <w:color w:val="000000" w:themeColor="text1"/>
                                <w:sz w:val="20"/>
                                <w:szCs w:val="20"/>
                              </w:rPr>
                              <w:t>者等の間で受け継がれてきた文化的所産であるという認識の下、県民が相互に人格及び個性を尊重し合いながら、手話言語を必要とする者の手話の使用及び習得の機会の確保が図られるよう推進されなければならない。</w:t>
                            </w:r>
                          </w:p>
                          <w:p w14:paraId="3EB642E6" w14:textId="77777777" w:rsidR="00474EF3" w:rsidRPr="00474EF3" w:rsidRDefault="00474EF3" w:rsidP="00474EF3">
                            <w:pPr>
                              <w:pStyle w:val="Default"/>
                              <w:spacing w:beforeLines="50" w:before="171"/>
                              <w:ind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（手話の習得の機会の確保）</w:t>
                            </w:r>
                            <w:r w:rsidRPr="00474EF3">
                              <w:rPr>
                                <w:rFonts w:ascii="BIZ UDP明朝 Medium" w:eastAsia="BIZ UDP明朝 Medium" w:hAnsi="BIZ UDP明朝 Medium"/>
                                <w:color w:val="000000" w:themeColor="text1"/>
                                <w:sz w:val="20"/>
                                <w:szCs w:val="20"/>
                              </w:rPr>
                              <w:t xml:space="preserve"> </w:t>
                            </w:r>
                          </w:p>
                          <w:p w14:paraId="7131562E" w14:textId="77777777" w:rsidR="00474EF3" w:rsidRPr="00474EF3" w:rsidRDefault="00474EF3" w:rsidP="00474EF3">
                            <w:pPr>
                              <w:ind w:left="208" w:hangingChars="100" w:hanging="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第４条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県は、市町、障害者、関係団体等と協力して、手話言語を必要とする者が乳幼児期からその家族と共に手話を習得できる機会の確保を講ずるものとする。</w:t>
                            </w:r>
                          </w:p>
                          <w:p w14:paraId="0CC420BE" w14:textId="77777777" w:rsidR="00474EF3" w:rsidRPr="00474EF3" w:rsidRDefault="00474EF3" w:rsidP="00474EF3">
                            <w:pPr>
                              <w:pStyle w:val="Default"/>
                              <w:spacing w:beforeLines="50" w:before="171"/>
                              <w:ind w:leftChars="50" w:left="109"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（推進体制）</w:t>
                            </w:r>
                            <w:r w:rsidRPr="00474EF3">
                              <w:rPr>
                                <w:rFonts w:ascii="BIZ UDP明朝 Medium" w:eastAsia="BIZ UDP明朝 Medium" w:hAnsi="BIZ UDP明朝 Medium"/>
                                <w:color w:val="000000" w:themeColor="text1"/>
                                <w:sz w:val="20"/>
                                <w:szCs w:val="20"/>
                              </w:rPr>
                              <w:t xml:space="preserve"> </w:t>
                            </w:r>
                          </w:p>
                          <w:p w14:paraId="5EA00C3D" w14:textId="31D2B173" w:rsidR="00474EF3" w:rsidRPr="00474EF3" w:rsidRDefault="00474EF3" w:rsidP="00474EF3">
                            <w:pPr>
                              <w:pStyle w:val="Default"/>
                              <w:ind w:left="208" w:hangingChars="100" w:hanging="208"/>
                              <w:rPr>
                                <w:color w:val="000000" w:themeColor="text1"/>
                              </w:rPr>
                            </w:pPr>
                            <w:r w:rsidRPr="00474EF3">
                              <w:rPr>
                                <w:rFonts w:ascii="BIZ UDP明朝 Medium" w:eastAsia="BIZ UDP明朝 Medium" w:hAnsi="BIZ UDP明朝 Medium" w:hint="eastAsia"/>
                                <w:color w:val="000000" w:themeColor="text1"/>
                                <w:sz w:val="20"/>
                                <w:szCs w:val="20"/>
                              </w:rPr>
                              <w:t>第７条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県は、施策の進捗状況を評価するとともに、手話言語の認識の普及及び手話の習得の機会の確保に関する施策を総合的に推進するため、県、市町、障害者、関係団体及び事業者その他の関係者が意見を交換し、及び相互に協力することができる推進体制を整備するものとする。</w:t>
                            </w:r>
                            <w:r w:rsidRPr="00474EF3">
                              <w:rPr>
                                <w:rFonts w:ascii="BIZ UDP明朝 Medium" w:eastAsia="BIZ UDP明朝 Medium" w:hAnsi="BIZ UDP明朝 Medium"/>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7183D" id="_x0000_t109" coordsize="21600,21600" o:spt="109" path="m,l,21600r21600,l21600,xe">
                <v:stroke joinstyle="miter"/>
                <v:path gradientshapeok="t" o:connecttype="rect"/>
              </v:shapetype>
              <v:shape id="フローチャート: 処理 1" o:spid="_x0000_s1027" type="#_x0000_t109" style="position:absolute;left:0;text-align:left;margin-left:-8.6pt;margin-top:4.1pt;width:478.8pt;height:3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" fillcolor="white [3212]" strokecolor="black [3213]" strokeweight=".5pt">
                <v:textbox>
                  <w:txbxContent>
                    <w:p w14:paraId="2EF9BF7A" w14:textId="59AE4030" w:rsidR="00474EF3" w:rsidRPr="00474EF3" w:rsidRDefault="00474EF3" w:rsidP="00474EF3">
                      <w:pPr>
                        <w:pStyle w:val="Default"/>
                        <w:rPr>
                          <w:rFonts w:ascii="BIZ UDPゴシック" w:eastAsia="BIZ UDPゴシック" w:hAnsi="BIZ UDPゴシック"/>
                          <w:color w:val="000000" w:themeColor="text1"/>
                          <w:sz w:val="20"/>
                          <w:szCs w:val="20"/>
                        </w:rPr>
                      </w:pPr>
                      <w:r w:rsidRPr="00474EF3">
                        <w:rPr>
                          <w:rFonts w:ascii="BIZ UDPゴシック" w:eastAsia="BIZ UDPゴシック" w:hAnsi="BIZ UDPゴシック" w:hint="eastAsia"/>
                          <w:color w:val="000000" w:themeColor="text1"/>
                          <w:sz w:val="20"/>
                          <w:szCs w:val="20"/>
                        </w:rPr>
                        <w:t>【広島県手話言語条例（抜粋）】</w:t>
                      </w:r>
                    </w:p>
                    <w:p w14:paraId="4FC3826F" w14:textId="42937B9B" w:rsidR="00474EF3" w:rsidRPr="00474EF3" w:rsidRDefault="00474EF3" w:rsidP="00474EF3">
                      <w:pPr>
                        <w:pStyle w:val="Default"/>
                        <w:ind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（目的）</w:t>
                      </w:r>
                      <w:r w:rsidRPr="00474EF3">
                        <w:rPr>
                          <w:rFonts w:ascii="BIZ UDP明朝 Medium" w:eastAsia="BIZ UDP明朝 Medium" w:hAnsi="BIZ UDP明朝 Medium"/>
                          <w:color w:val="000000" w:themeColor="text1"/>
                          <w:sz w:val="20"/>
                          <w:szCs w:val="20"/>
                        </w:rPr>
                        <w:t xml:space="preserve"> </w:t>
                      </w:r>
                    </w:p>
                    <w:p w14:paraId="1A6FAD79" w14:textId="77777777" w:rsidR="00474EF3" w:rsidRPr="00474EF3" w:rsidRDefault="00474EF3" w:rsidP="00474EF3">
                      <w:pPr>
                        <w:pStyle w:val="Default"/>
                        <w:ind w:left="208" w:hangingChars="100" w:hanging="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第１条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この条例は、手話言語が言語であるという認識の下、手話言語の認識の普及及び手話の習得の機会の確保に関し必要な事項を定めることにより、手話言語を必要とする者及び手話言語を必要とする者と共に生活し、学び、又は働く者の手話の習得を促進し、もって県民がより多くの機会で手話を使用することのできる社会の実現に寄与することを目的とする。</w:t>
                      </w:r>
                      <w:r w:rsidRPr="00474EF3">
                        <w:rPr>
                          <w:rFonts w:ascii="BIZ UDP明朝 Medium" w:eastAsia="BIZ UDP明朝 Medium" w:hAnsi="BIZ UDP明朝 Medium"/>
                          <w:color w:val="000000" w:themeColor="text1"/>
                          <w:sz w:val="20"/>
                          <w:szCs w:val="20"/>
                        </w:rPr>
                        <w:t xml:space="preserve"> </w:t>
                      </w:r>
                    </w:p>
                    <w:p w14:paraId="495EC9EE" w14:textId="77777777" w:rsidR="00474EF3" w:rsidRPr="00474EF3" w:rsidRDefault="00474EF3" w:rsidP="00474EF3">
                      <w:pPr>
                        <w:pStyle w:val="Default"/>
                        <w:spacing w:beforeLines="50" w:before="171"/>
                        <w:ind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（基本理念）</w:t>
                      </w:r>
                      <w:r w:rsidRPr="00474EF3">
                        <w:rPr>
                          <w:rFonts w:ascii="BIZ UDP明朝 Medium" w:eastAsia="BIZ UDP明朝 Medium" w:hAnsi="BIZ UDP明朝 Medium"/>
                          <w:color w:val="000000" w:themeColor="text1"/>
                          <w:sz w:val="20"/>
                          <w:szCs w:val="20"/>
                        </w:rPr>
                        <w:t xml:space="preserve"> </w:t>
                      </w:r>
                    </w:p>
                    <w:p w14:paraId="54759A88" w14:textId="77777777" w:rsidR="00474EF3" w:rsidRPr="00474EF3" w:rsidRDefault="00474EF3" w:rsidP="00474EF3">
                      <w:pPr>
                        <w:ind w:left="208" w:hangingChars="100" w:hanging="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第２条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手話言語に対する理解の促進及び手話の普及は、手話言語が独自の文法を持つ一つの言語であり、長年にわたり</w:t>
                      </w:r>
                      <w:proofErr w:type="gramStart"/>
                      <w:r w:rsidRPr="00474EF3">
                        <w:rPr>
                          <w:rFonts w:ascii="BIZ UDP明朝 Medium" w:eastAsia="BIZ UDP明朝 Medium" w:hAnsi="BIZ UDP明朝 Medium" w:hint="eastAsia"/>
                          <w:color w:val="000000" w:themeColor="text1"/>
                          <w:sz w:val="20"/>
                          <w:szCs w:val="20"/>
                        </w:rPr>
                        <w:t>ろう</w:t>
                      </w:r>
                      <w:proofErr w:type="gramEnd"/>
                      <w:r w:rsidRPr="00474EF3">
                        <w:rPr>
                          <w:rFonts w:ascii="BIZ UDP明朝 Medium" w:eastAsia="BIZ UDP明朝 Medium" w:hAnsi="BIZ UDP明朝 Medium" w:hint="eastAsia"/>
                          <w:color w:val="000000" w:themeColor="text1"/>
                          <w:sz w:val="20"/>
                          <w:szCs w:val="20"/>
                        </w:rPr>
                        <w:t>者等の間で受け継がれてきた文化的所産であるという認識の下、県民が相互に人格及び個性を尊重し合いながら、手話言語を必要とする者の手話の使用及び習得の機会の確保が図られるよう推進されなければならない。</w:t>
                      </w:r>
                    </w:p>
                    <w:p w14:paraId="3EB642E6" w14:textId="77777777" w:rsidR="00474EF3" w:rsidRPr="00474EF3" w:rsidRDefault="00474EF3" w:rsidP="00474EF3">
                      <w:pPr>
                        <w:pStyle w:val="Default"/>
                        <w:spacing w:beforeLines="50" w:before="171"/>
                        <w:ind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（手話の習得の機会の確保）</w:t>
                      </w:r>
                      <w:r w:rsidRPr="00474EF3">
                        <w:rPr>
                          <w:rFonts w:ascii="BIZ UDP明朝 Medium" w:eastAsia="BIZ UDP明朝 Medium" w:hAnsi="BIZ UDP明朝 Medium"/>
                          <w:color w:val="000000" w:themeColor="text1"/>
                          <w:sz w:val="20"/>
                          <w:szCs w:val="20"/>
                        </w:rPr>
                        <w:t xml:space="preserve"> </w:t>
                      </w:r>
                    </w:p>
                    <w:p w14:paraId="7131562E" w14:textId="77777777" w:rsidR="00474EF3" w:rsidRPr="00474EF3" w:rsidRDefault="00474EF3" w:rsidP="00474EF3">
                      <w:pPr>
                        <w:ind w:left="208" w:hangingChars="100" w:hanging="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第４条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県は、市町、障害者、関係団体等と協力して、手話言語を必要とする者が乳幼児期からその家族と共に手話を習得できる機会の確保を講ずるものとする。</w:t>
                      </w:r>
                    </w:p>
                    <w:p w14:paraId="0CC420BE" w14:textId="77777777" w:rsidR="00474EF3" w:rsidRPr="00474EF3" w:rsidRDefault="00474EF3" w:rsidP="00474EF3">
                      <w:pPr>
                        <w:pStyle w:val="Default"/>
                        <w:spacing w:beforeLines="50" w:before="171"/>
                        <w:ind w:leftChars="50" w:left="109" w:firstLineChars="100" w:firstLine="208"/>
                        <w:rPr>
                          <w:rFonts w:ascii="BIZ UDP明朝 Medium" w:eastAsia="BIZ UDP明朝 Medium" w:hAnsi="BIZ UDP明朝 Medium"/>
                          <w:color w:val="000000" w:themeColor="text1"/>
                          <w:sz w:val="20"/>
                          <w:szCs w:val="20"/>
                        </w:rPr>
                      </w:pPr>
                      <w:r w:rsidRPr="00474EF3">
                        <w:rPr>
                          <w:rFonts w:ascii="BIZ UDP明朝 Medium" w:eastAsia="BIZ UDP明朝 Medium" w:hAnsi="BIZ UDP明朝 Medium" w:hint="eastAsia"/>
                          <w:color w:val="000000" w:themeColor="text1"/>
                          <w:sz w:val="20"/>
                          <w:szCs w:val="20"/>
                        </w:rPr>
                        <w:t>（推進体制）</w:t>
                      </w:r>
                      <w:r w:rsidRPr="00474EF3">
                        <w:rPr>
                          <w:rFonts w:ascii="BIZ UDP明朝 Medium" w:eastAsia="BIZ UDP明朝 Medium" w:hAnsi="BIZ UDP明朝 Medium"/>
                          <w:color w:val="000000" w:themeColor="text1"/>
                          <w:sz w:val="20"/>
                          <w:szCs w:val="20"/>
                        </w:rPr>
                        <w:t xml:space="preserve"> </w:t>
                      </w:r>
                    </w:p>
                    <w:p w14:paraId="5EA00C3D" w14:textId="31D2B173" w:rsidR="00474EF3" w:rsidRPr="00474EF3" w:rsidRDefault="00474EF3" w:rsidP="00474EF3">
                      <w:pPr>
                        <w:pStyle w:val="Default"/>
                        <w:ind w:left="208" w:hangingChars="100" w:hanging="208"/>
                        <w:rPr>
                          <w:color w:val="000000" w:themeColor="text1"/>
                        </w:rPr>
                      </w:pPr>
                      <w:r w:rsidRPr="00474EF3">
                        <w:rPr>
                          <w:rFonts w:ascii="BIZ UDP明朝 Medium" w:eastAsia="BIZ UDP明朝 Medium" w:hAnsi="BIZ UDP明朝 Medium" w:hint="eastAsia"/>
                          <w:color w:val="000000" w:themeColor="text1"/>
                          <w:sz w:val="20"/>
                          <w:szCs w:val="20"/>
                        </w:rPr>
                        <w:t>第７条</w:t>
                      </w:r>
                      <w:r w:rsidRPr="00474EF3">
                        <w:rPr>
                          <w:rFonts w:ascii="BIZ UDP明朝 Medium" w:eastAsia="BIZ UDP明朝 Medium" w:hAnsi="BIZ UDP明朝 Medium"/>
                          <w:color w:val="000000" w:themeColor="text1"/>
                          <w:sz w:val="20"/>
                          <w:szCs w:val="20"/>
                        </w:rPr>
                        <w:t xml:space="preserve"> </w:t>
                      </w:r>
                      <w:r w:rsidRPr="00474EF3">
                        <w:rPr>
                          <w:rFonts w:ascii="BIZ UDP明朝 Medium" w:eastAsia="BIZ UDP明朝 Medium" w:hAnsi="BIZ UDP明朝 Medium" w:hint="eastAsia"/>
                          <w:color w:val="000000" w:themeColor="text1"/>
                          <w:sz w:val="20"/>
                          <w:szCs w:val="20"/>
                        </w:rPr>
                        <w:t>県は、施策の進捗状況を評価するとともに、手話言語の認識の普及及び手話の習得の機会の確保に関する施策を総合的に推進するため、県、市町、障害者、関係団体及び事業者その他の関係者が意見を交換し、及び相互に協力することができる推進体制を整備するものとする。</w:t>
                      </w:r>
                      <w:r w:rsidRPr="00474EF3">
                        <w:rPr>
                          <w:rFonts w:ascii="BIZ UDP明朝 Medium" w:eastAsia="BIZ UDP明朝 Medium" w:hAnsi="BIZ UDP明朝 Medium"/>
                          <w:color w:val="000000" w:themeColor="text1"/>
                          <w:sz w:val="20"/>
                          <w:szCs w:val="20"/>
                        </w:rPr>
                        <w:t xml:space="preserve"> </w:t>
                      </w:r>
                    </w:p>
                  </w:txbxContent>
                </v:textbox>
              </v:shape>
            </w:pict>
          </mc:Fallback>
        </mc:AlternateContent>
      </w:r>
    </w:p>
    <w:p w14:paraId="60CB040C" w14:textId="0E2D626D" w:rsidR="00474EF3" w:rsidRDefault="00474EF3" w:rsidP="0023790A">
      <w:pPr>
        <w:rPr>
          <w:rFonts w:ascii="BIZ UDP明朝 Medium" w:eastAsia="BIZ UDP明朝 Medium" w:hAnsi="BIZ UDP明朝 Medium"/>
          <w:szCs w:val="21"/>
        </w:rPr>
      </w:pPr>
    </w:p>
    <w:p w14:paraId="7ACC3808" w14:textId="10E610BB" w:rsidR="00474EF3" w:rsidRDefault="00474EF3">
      <w:pPr>
        <w:widowControl/>
        <w:jc w:val="left"/>
        <w:rPr>
          <w:rFonts w:ascii="BIZ UDP明朝 Medium" w:eastAsia="BIZ UDP明朝 Medium" w:hAnsi="BIZ UDP明朝 Medium"/>
          <w:szCs w:val="21"/>
        </w:rPr>
      </w:pPr>
    </w:p>
    <w:sectPr w:rsidR="00474EF3" w:rsidSect="00474EF3">
      <w:pgSz w:w="11906" w:h="16838" w:code="9"/>
      <w:pgMar w:top="1418" w:right="1588" w:bottom="1134" w:left="1588" w:header="851" w:footer="992" w:gutter="0"/>
      <w:cols w:space="425"/>
      <w:docGrid w:type="linesAndChars" w:linePitch="34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B85C" w14:textId="77777777" w:rsidR="007942E1" w:rsidRDefault="007942E1" w:rsidP="007942E1">
      <w:r>
        <w:separator/>
      </w:r>
    </w:p>
  </w:endnote>
  <w:endnote w:type="continuationSeparator" w:id="0">
    <w:p w14:paraId="71953092" w14:textId="77777777" w:rsidR="007942E1" w:rsidRDefault="007942E1" w:rsidP="007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8B72" w14:textId="77777777" w:rsidR="007942E1" w:rsidRDefault="007942E1" w:rsidP="007942E1">
      <w:r>
        <w:separator/>
      </w:r>
    </w:p>
  </w:footnote>
  <w:footnote w:type="continuationSeparator" w:id="0">
    <w:p w14:paraId="0EF70B56" w14:textId="77777777" w:rsidR="007942E1" w:rsidRDefault="007942E1" w:rsidP="00794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9"/>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B2"/>
    <w:rsid w:val="0023790A"/>
    <w:rsid w:val="00474EF3"/>
    <w:rsid w:val="006F7E11"/>
    <w:rsid w:val="00764397"/>
    <w:rsid w:val="007942E1"/>
    <w:rsid w:val="00934DBD"/>
    <w:rsid w:val="00D36053"/>
    <w:rsid w:val="00D45AC3"/>
    <w:rsid w:val="00D9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B4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5AC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942E1"/>
    <w:pPr>
      <w:tabs>
        <w:tab w:val="center" w:pos="4252"/>
        <w:tab w:val="right" w:pos="8504"/>
      </w:tabs>
      <w:snapToGrid w:val="0"/>
    </w:pPr>
  </w:style>
  <w:style w:type="character" w:customStyle="1" w:styleId="a4">
    <w:name w:val="ヘッダー (文字)"/>
    <w:basedOn w:val="a0"/>
    <w:link w:val="a3"/>
    <w:uiPriority w:val="99"/>
    <w:rsid w:val="007942E1"/>
  </w:style>
  <w:style w:type="paragraph" w:styleId="a5">
    <w:name w:val="footer"/>
    <w:basedOn w:val="a"/>
    <w:link w:val="a6"/>
    <w:uiPriority w:val="99"/>
    <w:unhideWhenUsed/>
    <w:rsid w:val="007942E1"/>
    <w:pPr>
      <w:tabs>
        <w:tab w:val="center" w:pos="4252"/>
        <w:tab w:val="right" w:pos="8504"/>
      </w:tabs>
      <w:snapToGrid w:val="0"/>
    </w:pPr>
  </w:style>
  <w:style w:type="character" w:customStyle="1" w:styleId="a6">
    <w:name w:val="フッター (文字)"/>
    <w:basedOn w:val="a0"/>
    <w:link w:val="a5"/>
    <w:uiPriority w:val="99"/>
    <w:rsid w:val="0079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E300-8E94-4630-8BF0-6E8F28D8FF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76</Words>
  <Characters>437</Characters>
  <DocSecurity>0</DocSecurity>
  <Lines>3</Lines>
  <Paragraphs>1</Paragraphs>
  <ScaleCrop>false</ScaleCrop>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2025-12-24T01:26:00Z</dcterms:created>
  <dcterms:modified xsi:type="dcterms:W3CDTF">2025-12-24T01:27:00Z</dcterms:modified>
</cp:coreProperties>
</file>