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4CC2" w14:textId="5E2B8CCC" w:rsidR="00EB0679" w:rsidRPr="00373CFB" w:rsidRDefault="00432DC8" w:rsidP="00EB0679">
      <w:pPr>
        <w:spacing w:line="320" w:lineRule="exact"/>
        <w:jc w:val="center"/>
        <w:rPr>
          <w:rFonts w:ascii="メイリオ" w:eastAsia="メイリオ" w:hAnsi="メイリオ"/>
          <w:b/>
          <w:bCs/>
          <w:sz w:val="24"/>
          <w:szCs w:val="24"/>
        </w:rPr>
      </w:pPr>
      <w:r w:rsidRPr="001504C5">
        <w:rPr>
          <w:rFonts w:ascii="Meiryo UI" w:eastAsia="Meiryo UI" w:hAnsi="Meiryo UI"/>
          <w:b/>
          <w:bCs/>
          <w:noProof/>
        </w:rPr>
        <mc:AlternateContent>
          <mc:Choice Requires="wps">
            <w:drawing>
              <wp:anchor distT="45720" distB="45720" distL="114300" distR="114300" simplePos="0" relativeHeight="251660291" behindDoc="0" locked="0" layoutInCell="1" allowOverlap="1" wp14:anchorId="47C54780" wp14:editId="637BA697">
                <wp:simplePos x="0" y="0"/>
                <wp:positionH relativeFrom="column">
                  <wp:posOffset>5154028</wp:posOffset>
                </wp:positionH>
                <wp:positionV relativeFrom="paragraph">
                  <wp:posOffset>-567891</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54780" id="_x0000_t202" coordsize="21600,21600" o:spt="202" path="m,l,21600r21600,l21600,xe">
                <v:stroke joinstyle="miter"/>
                <v:path gradientshapeok="t" o:connecttype="rect"/>
              </v:shapetype>
              <v:shape id="テキスト ボックス 2" o:spid="_x0000_s1026" type="#_x0000_t202" style="position:absolute;left:0;text-align:left;margin-left:405.85pt;margin-top:-44.7pt;width:48.3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">
                <v:textbox style="mso-fit-shape-to-text:t">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v:textbox>
              </v:shape>
            </w:pict>
          </mc:Fallback>
        </mc:AlternateContent>
      </w:r>
      <w:r w:rsidR="0035697B" w:rsidRPr="0035697B">
        <w:rPr>
          <w:rFonts w:ascii="メイリオ" w:eastAsia="メイリオ" w:hAnsi="メイリオ" w:hint="eastAsia"/>
          <w:b/>
          <w:bCs/>
          <w:sz w:val="24"/>
          <w:szCs w:val="24"/>
        </w:rPr>
        <w:t>かかりつけ医機能に関する療養計画書</w:t>
      </w:r>
    </w:p>
    <w:p w14:paraId="278A9F5F" w14:textId="77777777" w:rsidR="00EB0679" w:rsidRDefault="00EB0679" w:rsidP="00957158">
      <w:pPr>
        <w:spacing w:line="320" w:lineRule="exact"/>
        <w:rPr>
          <w:rFonts w:ascii="メイリオ" w:eastAsia="メイリオ" w:hAnsi="メイリオ"/>
          <w:b/>
          <w:bCs/>
          <w:sz w:val="20"/>
          <w:szCs w:val="20"/>
        </w:rPr>
      </w:pPr>
    </w:p>
    <w:p w14:paraId="4B966344" w14:textId="7702000A" w:rsidR="00EB0679" w:rsidRPr="00EB0679" w:rsidRDefault="00EB0679" w:rsidP="00957158">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514DD6E4" w14:textId="2E77B03A" w:rsidR="00EB0679" w:rsidRDefault="00EB0679" w:rsidP="00EB0679">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1C421AA1" w14:textId="77777777" w:rsidR="0057791E" w:rsidRPr="00EB0679" w:rsidRDefault="0057791E" w:rsidP="0057791E">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971055" w14:paraId="3FA255BF" w14:textId="77777777" w:rsidTr="0057791E">
        <w:trPr>
          <w:trHeight w:val="850"/>
        </w:trPr>
        <w:tc>
          <w:tcPr>
            <w:tcW w:w="2835" w:type="dxa"/>
            <w:gridSpan w:val="2"/>
          </w:tcPr>
          <w:p w14:paraId="58D055F2" w14:textId="38E7D98F" w:rsidR="00971055" w:rsidRPr="0057791E" w:rsidRDefault="00971055" w:rsidP="00957158">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4B7E196D" w14:textId="77777777" w:rsidR="00971055" w:rsidRPr="0057791E" w:rsidRDefault="00971055" w:rsidP="00957158">
            <w:pPr>
              <w:spacing w:line="320" w:lineRule="exact"/>
              <w:rPr>
                <w:rFonts w:ascii="メイリオ" w:eastAsia="メイリオ" w:hAnsi="メイリオ"/>
                <w:b/>
                <w:bCs/>
                <w:sz w:val="20"/>
                <w:szCs w:val="20"/>
              </w:rPr>
            </w:pPr>
          </w:p>
        </w:tc>
      </w:tr>
      <w:tr w:rsidR="0057791E" w14:paraId="1E799460" w14:textId="77777777" w:rsidTr="0057791E">
        <w:tc>
          <w:tcPr>
            <w:tcW w:w="1134" w:type="dxa"/>
            <w:vMerge w:val="restart"/>
          </w:tcPr>
          <w:p w14:paraId="51C0507C" w14:textId="2B80E6A0" w:rsidR="0057791E" w:rsidRPr="0057791E" w:rsidRDefault="0057791E" w:rsidP="0057791E">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421CFFAA"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9DC858E" w14:textId="4B5FE7DC"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BFC70A0" w14:textId="77777777" w:rsidR="0057791E" w:rsidRPr="0057791E" w:rsidRDefault="0057791E" w:rsidP="0057791E">
            <w:pPr>
              <w:spacing w:line="320" w:lineRule="exact"/>
              <w:rPr>
                <w:rFonts w:ascii="メイリオ" w:eastAsia="メイリオ" w:hAnsi="メイリオ"/>
                <w:b/>
                <w:bCs/>
                <w:sz w:val="20"/>
                <w:szCs w:val="20"/>
              </w:rPr>
            </w:pPr>
          </w:p>
        </w:tc>
      </w:tr>
      <w:tr w:rsidR="0057791E" w14:paraId="3A324A91" w14:textId="77777777" w:rsidTr="0057791E">
        <w:tc>
          <w:tcPr>
            <w:tcW w:w="1134" w:type="dxa"/>
            <w:vMerge/>
          </w:tcPr>
          <w:p w14:paraId="393DF03B"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3835B69A" w14:textId="1E0BA843"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D70081" w:rsidRPr="00D70081">
              <w:rPr>
                <w:rFonts w:ascii="メイリオ" w:eastAsia="メイリオ" w:hAnsi="メイリオ" w:hint="eastAsia"/>
                <w:sz w:val="16"/>
                <w:szCs w:val="16"/>
              </w:rPr>
              <w:t>（検査・服薬・点滴・処置などの予定など）</w:t>
            </w:r>
          </w:p>
          <w:p w14:paraId="1835DA9B" w14:textId="0FB64035" w:rsidR="0057791E" w:rsidRPr="0057791E" w:rsidRDefault="0057791E" w:rsidP="0057791E">
            <w:pPr>
              <w:spacing w:line="320" w:lineRule="exact"/>
              <w:rPr>
                <w:rFonts w:ascii="メイリオ" w:eastAsia="メイリオ" w:hAnsi="メイリオ"/>
                <w:sz w:val="20"/>
                <w:szCs w:val="20"/>
              </w:rPr>
            </w:pPr>
          </w:p>
        </w:tc>
        <w:tc>
          <w:tcPr>
            <w:tcW w:w="6236" w:type="dxa"/>
          </w:tcPr>
          <w:p w14:paraId="6510379C" w14:textId="77777777" w:rsidR="0057791E" w:rsidRPr="0057791E" w:rsidRDefault="0057791E" w:rsidP="0057791E">
            <w:pPr>
              <w:spacing w:line="320" w:lineRule="exact"/>
              <w:rPr>
                <w:rFonts w:ascii="メイリオ" w:eastAsia="メイリオ" w:hAnsi="メイリオ"/>
                <w:b/>
                <w:bCs/>
                <w:sz w:val="20"/>
                <w:szCs w:val="20"/>
              </w:rPr>
            </w:pPr>
          </w:p>
        </w:tc>
      </w:tr>
      <w:tr w:rsidR="008210DC" w14:paraId="67F758E4" w14:textId="77777777" w:rsidTr="0057791E">
        <w:tc>
          <w:tcPr>
            <w:tcW w:w="1134" w:type="dxa"/>
            <w:vMerge/>
          </w:tcPr>
          <w:p w14:paraId="4A1F9983" w14:textId="77777777" w:rsidR="008210DC" w:rsidRPr="0057791E" w:rsidRDefault="008210DC" w:rsidP="0057791E">
            <w:pPr>
              <w:spacing w:line="320" w:lineRule="exact"/>
              <w:rPr>
                <w:rFonts w:ascii="メイリオ" w:eastAsia="メイリオ" w:hAnsi="メイリオ"/>
                <w:sz w:val="20"/>
                <w:szCs w:val="20"/>
              </w:rPr>
            </w:pPr>
          </w:p>
        </w:tc>
        <w:tc>
          <w:tcPr>
            <w:tcW w:w="1701" w:type="dxa"/>
          </w:tcPr>
          <w:p w14:paraId="141B2298" w14:textId="5DC9FD28" w:rsidR="008210DC" w:rsidRDefault="005E4B19" w:rsidP="0057791E">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3951227D" w14:textId="40BD24F4" w:rsidR="00E05520" w:rsidRPr="0057791E" w:rsidRDefault="00E05520" w:rsidP="0057791E">
            <w:pPr>
              <w:spacing w:line="320" w:lineRule="exact"/>
              <w:rPr>
                <w:rFonts w:ascii="メイリオ" w:eastAsia="メイリオ" w:hAnsi="メイリオ"/>
                <w:sz w:val="20"/>
                <w:szCs w:val="20"/>
              </w:rPr>
            </w:pPr>
          </w:p>
        </w:tc>
        <w:tc>
          <w:tcPr>
            <w:tcW w:w="6236" w:type="dxa"/>
          </w:tcPr>
          <w:p w14:paraId="78A4DE76" w14:textId="77777777" w:rsidR="008210DC" w:rsidRPr="0057791E" w:rsidRDefault="008210DC" w:rsidP="0057791E">
            <w:pPr>
              <w:spacing w:line="320" w:lineRule="exact"/>
              <w:rPr>
                <w:rFonts w:ascii="メイリオ" w:eastAsia="メイリオ" w:hAnsi="メイリオ"/>
                <w:b/>
                <w:bCs/>
                <w:sz w:val="20"/>
                <w:szCs w:val="20"/>
              </w:rPr>
            </w:pPr>
          </w:p>
        </w:tc>
      </w:tr>
      <w:tr w:rsidR="0057791E" w14:paraId="2806E123" w14:textId="77777777" w:rsidTr="0057791E">
        <w:tc>
          <w:tcPr>
            <w:tcW w:w="1134" w:type="dxa"/>
            <w:vMerge/>
          </w:tcPr>
          <w:p w14:paraId="228041FA"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6034EC96"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2D6FE040" w14:textId="631204EB"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37FAB537" w14:textId="515ADD89" w:rsidR="0057791E" w:rsidRPr="0057791E" w:rsidRDefault="0057791E" w:rsidP="0057791E">
            <w:pPr>
              <w:spacing w:line="320" w:lineRule="exact"/>
              <w:rPr>
                <w:rFonts w:ascii="メイリオ" w:eastAsia="メイリオ" w:hAnsi="メイリオ"/>
                <w:b/>
                <w:bCs/>
                <w:sz w:val="20"/>
                <w:szCs w:val="20"/>
              </w:rPr>
            </w:pPr>
          </w:p>
        </w:tc>
      </w:tr>
      <w:tr w:rsidR="0057791E" w14:paraId="039C5C84" w14:textId="77777777" w:rsidTr="00E34EF5">
        <w:trPr>
          <w:trHeight w:val="850"/>
        </w:trPr>
        <w:tc>
          <w:tcPr>
            <w:tcW w:w="2835" w:type="dxa"/>
            <w:gridSpan w:val="2"/>
          </w:tcPr>
          <w:p w14:paraId="7ADC85B9" w14:textId="43670B0E" w:rsidR="0057791E" w:rsidRPr="0057791E" w:rsidRDefault="001D5B6C"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w:t>
            </w:r>
            <w:r w:rsidR="0078424A">
              <w:rPr>
                <w:rFonts w:ascii="メイリオ" w:eastAsia="メイリオ" w:hAnsi="メイリオ" w:hint="eastAsia"/>
                <w:sz w:val="20"/>
                <w:szCs w:val="20"/>
              </w:rPr>
              <w:t>対応</w:t>
            </w:r>
            <w:r w:rsidR="007B0CEF">
              <w:rPr>
                <w:rFonts w:ascii="メイリオ" w:eastAsia="メイリオ" w:hAnsi="メイリオ" w:hint="eastAsia"/>
                <w:sz w:val="20"/>
                <w:szCs w:val="20"/>
              </w:rPr>
              <w:t>（</w:t>
            </w:r>
            <w:r w:rsidR="007F18AA">
              <w:rPr>
                <w:rFonts w:ascii="メイリオ" w:eastAsia="メイリオ" w:hAnsi="メイリオ" w:hint="eastAsia"/>
                <w:sz w:val="20"/>
                <w:szCs w:val="20"/>
              </w:rPr>
              <w:t>通</w:t>
            </w:r>
            <w:r w:rsidR="00DB497F">
              <w:rPr>
                <w:rFonts w:ascii="メイリオ" w:eastAsia="メイリオ" w:hAnsi="メイリオ" w:hint="eastAsia"/>
                <w:sz w:val="20"/>
                <w:szCs w:val="20"/>
              </w:rPr>
              <w:t>常の診療時間外の診療</w:t>
            </w:r>
            <w:r w:rsidR="002320B7">
              <w:rPr>
                <w:rFonts w:ascii="メイリオ" w:eastAsia="メイリオ" w:hAnsi="メイリオ" w:hint="eastAsia"/>
                <w:sz w:val="20"/>
                <w:szCs w:val="20"/>
              </w:rPr>
              <w:t>・</w:t>
            </w:r>
            <w:r w:rsidR="00514377">
              <w:rPr>
                <w:rFonts w:ascii="メイリオ" w:eastAsia="メイリオ" w:hAnsi="メイリオ" w:hint="eastAsia"/>
                <w:sz w:val="20"/>
                <w:szCs w:val="20"/>
              </w:rPr>
              <w:t>入退院時の支援</w:t>
            </w:r>
            <w:r w:rsidR="00CE7F16">
              <w:rPr>
                <w:rFonts w:ascii="メイリオ" w:eastAsia="メイリオ" w:hAnsi="メイリオ" w:hint="eastAsia"/>
                <w:sz w:val="20"/>
                <w:szCs w:val="20"/>
              </w:rPr>
              <w:t>等）</w:t>
            </w:r>
          </w:p>
        </w:tc>
        <w:tc>
          <w:tcPr>
            <w:tcW w:w="6236" w:type="dxa"/>
          </w:tcPr>
          <w:p w14:paraId="79030323" w14:textId="77777777" w:rsidR="0057791E" w:rsidRPr="0057791E" w:rsidRDefault="0057791E" w:rsidP="00957158">
            <w:pPr>
              <w:spacing w:line="320" w:lineRule="exact"/>
              <w:rPr>
                <w:rFonts w:ascii="メイリオ" w:eastAsia="メイリオ" w:hAnsi="メイリオ"/>
                <w:b/>
                <w:bCs/>
                <w:sz w:val="20"/>
                <w:szCs w:val="20"/>
              </w:rPr>
            </w:pPr>
          </w:p>
        </w:tc>
      </w:tr>
      <w:tr w:rsidR="00C505F7" w14:paraId="6E397BA7" w14:textId="77777777">
        <w:tc>
          <w:tcPr>
            <w:tcW w:w="2835" w:type="dxa"/>
            <w:gridSpan w:val="2"/>
          </w:tcPr>
          <w:p w14:paraId="10967DD2" w14:textId="0498B849" w:rsidR="00C505F7" w:rsidRDefault="00D1500F" w:rsidP="00957158">
            <w:pPr>
              <w:spacing w:line="320" w:lineRule="exact"/>
              <w:rPr>
                <w:rFonts w:ascii="メイリオ" w:eastAsia="メイリオ" w:hAnsi="メイリオ"/>
                <w:sz w:val="20"/>
                <w:szCs w:val="20"/>
              </w:rPr>
            </w:pPr>
            <w:r>
              <w:rPr>
                <w:rFonts w:ascii="メイリオ" w:eastAsia="メイリオ" w:hAnsi="メイリオ" w:hint="eastAsia"/>
                <w:sz w:val="20"/>
                <w:szCs w:val="20"/>
              </w:rPr>
              <w:t>在宅医療</w:t>
            </w:r>
            <w:r w:rsidR="005D6A68">
              <w:rPr>
                <w:rFonts w:ascii="メイリオ" w:eastAsia="メイリオ" w:hAnsi="メイリオ" w:hint="eastAsia"/>
                <w:sz w:val="20"/>
                <w:szCs w:val="20"/>
              </w:rPr>
              <w:t>の提供</w:t>
            </w:r>
            <w:r w:rsidR="001F6079">
              <w:rPr>
                <w:rFonts w:ascii="メイリオ" w:eastAsia="メイリオ" w:hAnsi="メイリオ" w:hint="eastAsia"/>
                <w:sz w:val="20"/>
                <w:szCs w:val="20"/>
              </w:rPr>
              <w:t>・</w:t>
            </w:r>
            <w:r w:rsidR="00246D8D">
              <w:rPr>
                <w:rFonts w:ascii="メイリオ" w:eastAsia="メイリオ" w:hAnsi="メイリオ" w:hint="eastAsia"/>
                <w:sz w:val="20"/>
                <w:szCs w:val="20"/>
              </w:rPr>
              <w:t>介護サービス</w:t>
            </w:r>
            <w:r w:rsidR="003765F2">
              <w:rPr>
                <w:rFonts w:ascii="メイリオ" w:eastAsia="メイリオ" w:hAnsi="メイリオ" w:hint="eastAsia"/>
                <w:sz w:val="20"/>
                <w:szCs w:val="20"/>
              </w:rPr>
              <w:t>等と連携した</w:t>
            </w:r>
            <w:r w:rsidR="0086487A">
              <w:rPr>
                <w:rFonts w:ascii="メイリオ" w:eastAsia="メイリオ" w:hAnsi="メイリオ" w:hint="eastAsia"/>
                <w:sz w:val="20"/>
                <w:szCs w:val="20"/>
              </w:rPr>
              <w:t>医療提供</w:t>
            </w:r>
          </w:p>
        </w:tc>
        <w:tc>
          <w:tcPr>
            <w:tcW w:w="6236" w:type="dxa"/>
          </w:tcPr>
          <w:p w14:paraId="7865A35F" w14:textId="77777777" w:rsidR="00C505F7" w:rsidRPr="0057791E" w:rsidRDefault="00C505F7" w:rsidP="00957158">
            <w:pPr>
              <w:spacing w:line="320" w:lineRule="exact"/>
              <w:rPr>
                <w:rFonts w:ascii="メイリオ" w:eastAsia="メイリオ" w:hAnsi="メイリオ"/>
                <w:b/>
                <w:bCs/>
                <w:sz w:val="20"/>
                <w:szCs w:val="20"/>
              </w:rPr>
            </w:pPr>
          </w:p>
        </w:tc>
      </w:tr>
      <w:tr w:rsidR="0057791E" w14:paraId="4541D004" w14:textId="77777777">
        <w:tc>
          <w:tcPr>
            <w:tcW w:w="2835" w:type="dxa"/>
            <w:gridSpan w:val="2"/>
          </w:tcPr>
          <w:p w14:paraId="7EB1EAB2" w14:textId="50913541" w:rsidR="0057791E" w:rsidRPr="0057791E" w:rsidRDefault="00373CFB"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0057791E"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0A85ACC6" w14:textId="54DB6CC5" w:rsidR="0057791E" w:rsidRPr="0057791E" w:rsidRDefault="0057791E" w:rsidP="00957158">
            <w:pPr>
              <w:spacing w:line="320" w:lineRule="exact"/>
              <w:rPr>
                <w:rFonts w:ascii="メイリオ" w:eastAsia="メイリオ" w:hAnsi="メイリオ"/>
                <w:b/>
                <w:bCs/>
                <w:sz w:val="20"/>
                <w:szCs w:val="20"/>
              </w:rPr>
            </w:pPr>
          </w:p>
        </w:tc>
      </w:tr>
    </w:tbl>
    <w:p w14:paraId="72DC0E14" w14:textId="57C77408" w:rsidR="00EB0679" w:rsidRDefault="002108B8" w:rsidP="00957158">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3EA2D18A" w14:textId="77777777" w:rsidR="002108B8" w:rsidRDefault="002108B8" w:rsidP="00957158">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2108B8" w14:paraId="25D33059" w14:textId="77777777" w:rsidTr="002108B8">
        <w:trPr>
          <w:trHeight w:val="567"/>
        </w:trPr>
        <w:tc>
          <w:tcPr>
            <w:tcW w:w="1129" w:type="dxa"/>
            <w:vMerge w:val="restart"/>
          </w:tcPr>
          <w:p w14:paraId="44EE40ED" w14:textId="5A01933D"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033D9F4A" w14:textId="25EEDFBC"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6E148F87" w14:textId="77777777" w:rsidR="002108B8" w:rsidRDefault="002108B8" w:rsidP="002108B8">
            <w:pPr>
              <w:spacing w:line="320" w:lineRule="exact"/>
              <w:rPr>
                <w:rFonts w:ascii="メイリオ" w:eastAsia="メイリオ" w:hAnsi="メイリオ"/>
                <w:b/>
                <w:bCs/>
                <w:sz w:val="20"/>
                <w:szCs w:val="20"/>
              </w:rPr>
            </w:pPr>
          </w:p>
        </w:tc>
      </w:tr>
      <w:tr w:rsidR="002108B8" w14:paraId="1DAF5030" w14:textId="77777777" w:rsidTr="002108B8">
        <w:trPr>
          <w:trHeight w:val="567"/>
        </w:trPr>
        <w:tc>
          <w:tcPr>
            <w:tcW w:w="1129" w:type="dxa"/>
            <w:vMerge/>
          </w:tcPr>
          <w:p w14:paraId="6C60931E"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FF8D910" w14:textId="5809E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18AC1BB3" w14:textId="77777777" w:rsidR="002108B8" w:rsidRDefault="002108B8" w:rsidP="002108B8">
            <w:pPr>
              <w:spacing w:line="320" w:lineRule="exact"/>
              <w:rPr>
                <w:rFonts w:ascii="メイリオ" w:eastAsia="メイリオ" w:hAnsi="メイリオ"/>
                <w:b/>
                <w:bCs/>
                <w:sz w:val="20"/>
                <w:szCs w:val="20"/>
              </w:rPr>
            </w:pPr>
          </w:p>
        </w:tc>
      </w:tr>
      <w:tr w:rsidR="002108B8" w14:paraId="76D425B6" w14:textId="77777777" w:rsidTr="002108B8">
        <w:trPr>
          <w:trHeight w:val="567"/>
        </w:trPr>
        <w:tc>
          <w:tcPr>
            <w:tcW w:w="1129" w:type="dxa"/>
            <w:vMerge/>
          </w:tcPr>
          <w:p w14:paraId="31F28BF1"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0EF6C93" w14:textId="0F72C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3C251CF1" w14:textId="77777777" w:rsidR="002108B8" w:rsidRDefault="002108B8" w:rsidP="002108B8">
            <w:pPr>
              <w:spacing w:line="320" w:lineRule="exact"/>
              <w:rPr>
                <w:rFonts w:ascii="メイリオ" w:eastAsia="メイリオ" w:hAnsi="メイリオ"/>
                <w:b/>
                <w:bCs/>
                <w:sz w:val="20"/>
                <w:szCs w:val="20"/>
              </w:rPr>
            </w:pPr>
          </w:p>
        </w:tc>
      </w:tr>
    </w:tbl>
    <w:p w14:paraId="7EE69D7D" w14:textId="3C32D797" w:rsidR="0057791E" w:rsidRDefault="0057791E" w:rsidP="0057791E">
      <w:pPr>
        <w:spacing w:line="320" w:lineRule="exact"/>
        <w:rPr>
          <w:rFonts w:ascii="メイリオ" w:eastAsia="メイリオ" w:hAnsi="メイリオ"/>
          <w:sz w:val="20"/>
          <w:szCs w:val="20"/>
        </w:rPr>
      </w:pPr>
    </w:p>
    <w:p w14:paraId="0721640A" w14:textId="77777777" w:rsidR="00A33EAC" w:rsidRPr="00774C2D" w:rsidRDefault="00A33EAC" w:rsidP="0057791E">
      <w:pPr>
        <w:spacing w:line="320" w:lineRule="exact"/>
        <w:rPr>
          <w:rFonts w:ascii="メイリオ" w:eastAsia="メイリオ" w:hAnsi="メイリオ"/>
          <w:sz w:val="20"/>
          <w:szCs w:val="20"/>
        </w:rPr>
      </w:pPr>
    </w:p>
    <w:p w14:paraId="0DCB88E6" w14:textId="77777777" w:rsidR="00A33EAC" w:rsidRPr="00AD16B7" w:rsidRDefault="00A33EAC" w:rsidP="00A33EAC">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3" behindDoc="0" locked="0" layoutInCell="1" allowOverlap="1" wp14:anchorId="544F98CD" wp14:editId="0CA5C1A0">
                <wp:simplePos x="0" y="0"/>
                <wp:positionH relativeFrom="column">
                  <wp:posOffset>3072130</wp:posOffset>
                </wp:positionH>
                <wp:positionV relativeFrom="paragraph">
                  <wp:posOffset>204470</wp:posOffset>
                </wp:positionV>
                <wp:extent cx="2700000" cy="0"/>
                <wp:effectExtent l="0" t="0" r="0" b="0"/>
                <wp:wrapNone/>
                <wp:docPr id="59591252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78E6C94F" id="直線コネクタ 1" o:spid="_x0000_s1026" style="position:absolute;left:0;text-align:lef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2" behindDoc="0" locked="0" layoutInCell="1" allowOverlap="1" wp14:anchorId="4E01BFBC" wp14:editId="34257A5F">
                <wp:simplePos x="0" y="0"/>
                <wp:positionH relativeFrom="column">
                  <wp:posOffset>3072130</wp:posOffset>
                </wp:positionH>
                <wp:positionV relativeFrom="paragraph">
                  <wp:posOffset>186690</wp:posOffset>
                </wp:positionV>
                <wp:extent cx="2700000" cy="0"/>
                <wp:effectExtent l="0" t="0" r="0" b="0"/>
                <wp:wrapNone/>
                <wp:docPr id="119015131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D0C8DFF" id="直線コネクタ 1" o:spid="_x0000_s1026" style="position:absolute;left:0;text-align:lef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p w14:paraId="3470AC20" w14:textId="2E76C675" w:rsidR="00C978FA" w:rsidRPr="00C978FA" w:rsidRDefault="00E34EF5" w:rsidP="00957158">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lastRenderedPageBreak/>
        <w:t>参考</w:t>
      </w:r>
      <w:r w:rsidR="00D01AF6">
        <w:rPr>
          <w:rFonts w:ascii="メイリオ" w:eastAsia="メイリオ" w:hAnsi="メイリオ" w:hint="eastAsia"/>
          <w:b/>
          <w:bCs/>
          <w:sz w:val="20"/>
          <w:szCs w:val="20"/>
        </w:rPr>
        <w:t>（医療機関向け）</w:t>
      </w:r>
      <w:r w:rsidR="00C978FA" w:rsidRPr="00C978FA">
        <w:rPr>
          <w:rFonts w:ascii="メイリオ" w:eastAsia="メイリオ" w:hAnsi="メイリオ" w:hint="eastAsia"/>
          <w:b/>
          <w:bCs/>
          <w:sz w:val="20"/>
          <w:szCs w:val="20"/>
        </w:rPr>
        <w:t>かかりつけ医機能</w:t>
      </w:r>
      <w:r w:rsidR="00765564">
        <w:rPr>
          <w:rFonts w:ascii="メイリオ" w:eastAsia="メイリオ" w:hAnsi="メイリオ" w:hint="eastAsia"/>
          <w:b/>
          <w:bCs/>
          <w:sz w:val="20"/>
          <w:szCs w:val="20"/>
        </w:rPr>
        <w:t>の体制</w:t>
      </w:r>
      <w:r w:rsidR="00C978FA" w:rsidRPr="00C978FA">
        <w:rPr>
          <w:rFonts w:ascii="メイリオ" w:eastAsia="メイリオ" w:hAnsi="メイリオ" w:hint="eastAsia"/>
          <w:b/>
          <w:bCs/>
          <w:sz w:val="20"/>
          <w:szCs w:val="20"/>
        </w:rPr>
        <w:t>を有する医療機関の患者等への説明</w:t>
      </w:r>
    </w:p>
    <w:p w14:paraId="61881BFE" w14:textId="77777777" w:rsidR="00C978FA" w:rsidRPr="00E34EF5" w:rsidRDefault="00C978FA" w:rsidP="00957158">
      <w:pPr>
        <w:spacing w:line="320" w:lineRule="exact"/>
        <w:rPr>
          <w:rFonts w:ascii="メイリオ" w:eastAsia="メイリオ" w:hAnsi="メイリオ"/>
          <w:sz w:val="20"/>
          <w:szCs w:val="20"/>
        </w:rPr>
      </w:pPr>
    </w:p>
    <w:p w14:paraId="4CDBB65E" w14:textId="06ABF735" w:rsidR="00C978FA" w:rsidRPr="00266D07" w:rsidRDefault="00266D07" w:rsidP="00957158">
      <w:pPr>
        <w:pStyle w:val="a9"/>
        <w:numPr>
          <w:ilvl w:val="0"/>
          <w:numId w:val="2"/>
        </w:numPr>
        <w:spacing w:line="320" w:lineRule="exact"/>
        <w:rPr>
          <w:rFonts w:ascii="メイリオ" w:eastAsia="メイリオ" w:hAnsi="メイリオ"/>
          <w:sz w:val="20"/>
          <w:szCs w:val="20"/>
          <w:u w:val="single"/>
        </w:rPr>
      </w:pPr>
      <w:r w:rsidRPr="00266D07">
        <w:rPr>
          <w:rFonts w:ascii="メイリオ" w:eastAsia="メイリオ" w:hAnsi="メイリオ" w:hint="eastAsia"/>
          <w:sz w:val="20"/>
          <w:szCs w:val="20"/>
          <w:u w:val="single"/>
        </w:rPr>
        <w:t>患者説明の</w:t>
      </w:r>
      <w:r w:rsidR="00C978FA" w:rsidRPr="00266D07">
        <w:rPr>
          <w:rFonts w:ascii="メイリオ" w:eastAsia="メイリオ" w:hAnsi="メイリオ" w:hint="eastAsia"/>
          <w:sz w:val="20"/>
          <w:szCs w:val="20"/>
          <w:u w:val="single"/>
        </w:rPr>
        <w:t>概要</w:t>
      </w:r>
    </w:p>
    <w:p w14:paraId="32A1121C" w14:textId="5BAD90AD" w:rsidR="00C978FA" w:rsidRDefault="00C978FA" w:rsidP="00957158">
      <w:pPr>
        <w:pStyle w:val="a9"/>
        <w:numPr>
          <w:ilvl w:val="1"/>
          <w:numId w:val="2"/>
        </w:numPr>
        <w:spacing w:line="320" w:lineRule="exact"/>
        <w:rPr>
          <w:rFonts w:ascii="メイリオ" w:eastAsia="メイリオ" w:hAnsi="メイリオ"/>
          <w:sz w:val="20"/>
          <w:szCs w:val="20"/>
        </w:rPr>
      </w:pPr>
      <w:r w:rsidRPr="00C978FA">
        <w:rPr>
          <w:rFonts w:ascii="メイリオ" w:eastAsia="メイリオ" w:hAnsi="メイリオ"/>
          <w:sz w:val="20"/>
          <w:szCs w:val="20"/>
        </w:rPr>
        <w:t>かかりつけ医機能</w:t>
      </w:r>
      <w:r w:rsidR="00765564">
        <w:rPr>
          <w:rFonts w:ascii="メイリオ" w:eastAsia="メイリオ" w:hAnsi="メイリオ" w:hint="eastAsia"/>
          <w:sz w:val="20"/>
          <w:szCs w:val="20"/>
        </w:rPr>
        <w:t>の体制</w:t>
      </w:r>
      <w:r w:rsidR="006619DC" w:rsidRPr="006619DC">
        <w:rPr>
          <w:rFonts w:ascii="メイリオ" w:eastAsia="メイリオ" w:hAnsi="メイリオ" w:hint="eastAsia"/>
          <w:sz w:val="20"/>
          <w:szCs w:val="20"/>
        </w:rPr>
        <w:t>を有することについて都道府県知事</w:t>
      </w:r>
      <w:r w:rsidR="004B6F31">
        <w:rPr>
          <w:rFonts w:ascii="メイリオ" w:eastAsia="メイリオ" w:hAnsi="メイリオ" w:hint="eastAsia"/>
          <w:sz w:val="20"/>
          <w:szCs w:val="20"/>
        </w:rPr>
        <w:t>の確認を受けた</w:t>
      </w:r>
      <w:r w:rsidRPr="00C978FA">
        <w:rPr>
          <w:rFonts w:ascii="メイリオ" w:eastAsia="メイリオ" w:hAnsi="メイリオ"/>
          <w:sz w:val="20"/>
          <w:szCs w:val="20"/>
        </w:rPr>
        <w:t>医療機関は、患者やその家族からの求めに応じて、疾患名や治療計画、医療機関の情報</w:t>
      </w:r>
      <w:r w:rsidR="00296152">
        <w:rPr>
          <w:rFonts w:ascii="メイリオ" w:eastAsia="メイリオ" w:hAnsi="メイリオ" w:hint="eastAsia"/>
          <w:sz w:val="20"/>
          <w:szCs w:val="20"/>
        </w:rPr>
        <w:t>に加え、かかりつけ医機能に係る情報</w:t>
      </w:r>
      <w:r w:rsidRPr="00C978FA">
        <w:rPr>
          <w:rFonts w:ascii="メイリオ" w:eastAsia="メイリオ" w:hAnsi="メイリオ"/>
          <w:sz w:val="20"/>
          <w:szCs w:val="20"/>
        </w:rPr>
        <w:t>を適切に説明する</w:t>
      </w:r>
      <w:r w:rsidR="00072F50">
        <w:rPr>
          <w:rFonts w:ascii="メイリオ" w:eastAsia="メイリオ" w:hAnsi="メイリオ" w:hint="eastAsia"/>
          <w:sz w:val="20"/>
          <w:szCs w:val="20"/>
        </w:rPr>
        <w:t>よう努めることとされています（</w:t>
      </w:r>
      <w:r w:rsidRPr="00E87991">
        <w:rPr>
          <w:rFonts w:ascii="メイリオ" w:eastAsia="メイリオ" w:hAnsi="メイリオ"/>
          <w:sz w:val="20"/>
          <w:szCs w:val="20"/>
        </w:rPr>
        <w:t>努力義務</w:t>
      </w:r>
      <w:r w:rsidR="00072F50">
        <w:rPr>
          <w:rFonts w:ascii="メイリオ" w:eastAsia="メイリオ" w:hAnsi="メイリオ" w:hint="eastAsia"/>
          <w:sz w:val="20"/>
          <w:szCs w:val="20"/>
        </w:rPr>
        <w:t>）</w:t>
      </w:r>
      <w:r w:rsidRPr="00C978FA">
        <w:rPr>
          <w:rFonts w:ascii="メイリオ" w:eastAsia="メイリオ" w:hAnsi="メイリオ"/>
          <w:sz w:val="20"/>
          <w:szCs w:val="20"/>
        </w:rPr>
        <w:t>。</w:t>
      </w:r>
      <w:r w:rsidRPr="00493DBA">
        <w:rPr>
          <w:rFonts w:ascii="メイリオ" w:eastAsia="メイリオ" w:hAnsi="メイリオ"/>
          <w:sz w:val="20"/>
          <w:szCs w:val="20"/>
        </w:rPr>
        <w:t>説明は書面や電子メール</w:t>
      </w:r>
      <w:r w:rsidR="00296152">
        <w:rPr>
          <w:rFonts w:ascii="メイリオ" w:eastAsia="メイリオ" w:hAnsi="メイリオ" w:hint="eastAsia"/>
          <w:sz w:val="20"/>
          <w:szCs w:val="20"/>
        </w:rPr>
        <w:t>等</w:t>
      </w:r>
      <w:r w:rsidRPr="00493DBA">
        <w:rPr>
          <w:rFonts w:ascii="メイリオ" w:eastAsia="メイリオ" w:hAnsi="メイリオ"/>
          <w:sz w:val="20"/>
          <w:szCs w:val="20"/>
        </w:rPr>
        <w:t>を通じて行われ、患者が理解しやすい形で提供されることが求められます。</w:t>
      </w:r>
    </w:p>
    <w:p w14:paraId="6C7971E5" w14:textId="77777777" w:rsidR="00A9408E" w:rsidRDefault="00A9408E" w:rsidP="00957158">
      <w:pPr>
        <w:pStyle w:val="a9"/>
        <w:spacing w:line="320" w:lineRule="exact"/>
        <w:ind w:left="440"/>
        <w:rPr>
          <w:rFonts w:ascii="メイリオ" w:eastAsia="メイリオ" w:hAnsi="メイリオ"/>
          <w:sz w:val="20"/>
          <w:szCs w:val="20"/>
        </w:rPr>
      </w:pPr>
    </w:p>
    <w:p w14:paraId="353C23BA" w14:textId="3C643CB3" w:rsidR="00A9408E" w:rsidRPr="00A9408E" w:rsidRDefault="00A9408E" w:rsidP="00957158">
      <w:pPr>
        <w:pStyle w:val="a9"/>
        <w:numPr>
          <w:ilvl w:val="0"/>
          <w:numId w:val="2"/>
        </w:numPr>
        <w:spacing w:line="320" w:lineRule="exact"/>
        <w:rPr>
          <w:rFonts w:ascii="メイリオ" w:eastAsia="メイリオ" w:hAnsi="メイリオ"/>
          <w:sz w:val="20"/>
          <w:szCs w:val="20"/>
          <w:u w:val="single"/>
        </w:rPr>
      </w:pPr>
      <w:r w:rsidRPr="00A9408E">
        <w:rPr>
          <w:rFonts w:ascii="メイリオ" w:eastAsia="メイリオ" w:hAnsi="メイリオ" w:hint="eastAsia"/>
          <w:sz w:val="20"/>
          <w:szCs w:val="20"/>
          <w:u w:val="single"/>
        </w:rPr>
        <w:t>対象となる医療機関</w:t>
      </w:r>
    </w:p>
    <w:p w14:paraId="237DE16D" w14:textId="28863924" w:rsidR="00A9408E" w:rsidRPr="00493DBA" w:rsidRDefault="00A9408E"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かかりつけ医機能報告を行う対象医療機関（特定機能病院及び歯科医療機関を除く</w:t>
      </w:r>
      <w:r w:rsidR="00F60E48" w:rsidRPr="00F60E48">
        <w:rPr>
          <w:rFonts w:ascii="メイリオ" w:eastAsia="メイリオ" w:hAnsi="メイリオ" w:hint="eastAsia"/>
          <w:sz w:val="20"/>
          <w:szCs w:val="20"/>
        </w:rPr>
        <w:t>病院及び診療所</w:t>
      </w:r>
      <w:r>
        <w:rPr>
          <w:rFonts w:ascii="メイリオ" w:eastAsia="メイリオ" w:hAnsi="メイリオ" w:hint="eastAsia"/>
          <w:sz w:val="20"/>
          <w:szCs w:val="20"/>
        </w:rPr>
        <w:t>）のうち、2号機能</w:t>
      </w:r>
      <w:r w:rsidR="00334B69">
        <w:rPr>
          <w:rFonts w:ascii="メイリオ" w:eastAsia="メイリオ" w:hAnsi="メイリオ" w:hint="eastAsia"/>
          <w:sz w:val="20"/>
          <w:szCs w:val="20"/>
        </w:rPr>
        <w:t>の体制</w:t>
      </w:r>
      <w:r>
        <w:rPr>
          <w:rFonts w:ascii="メイリオ" w:eastAsia="メイリオ" w:hAnsi="メイリオ" w:hint="eastAsia"/>
          <w:sz w:val="20"/>
          <w:szCs w:val="20"/>
        </w:rPr>
        <w:t>を有</w:t>
      </w:r>
      <w:r w:rsidR="0012627F">
        <w:rPr>
          <w:rFonts w:ascii="メイリオ" w:eastAsia="メイリオ" w:hAnsi="メイリオ" w:hint="eastAsia"/>
          <w:sz w:val="20"/>
          <w:szCs w:val="20"/>
        </w:rPr>
        <w:t>していることを</w:t>
      </w:r>
      <w:r>
        <w:rPr>
          <w:rFonts w:ascii="メイリオ" w:eastAsia="メイリオ" w:hAnsi="メイリオ" w:hint="eastAsia"/>
          <w:sz w:val="20"/>
          <w:szCs w:val="20"/>
        </w:rPr>
        <w:t>都道府県</w:t>
      </w:r>
      <w:r w:rsidR="0012627F">
        <w:rPr>
          <w:rFonts w:ascii="メイリオ" w:eastAsia="メイリオ" w:hAnsi="メイリオ" w:hint="eastAsia"/>
          <w:sz w:val="20"/>
          <w:szCs w:val="20"/>
        </w:rPr>
        <w:t>より確認を受けた</w:t>
      </w:r>
      <w:r>
        <w:rPr>
          <w:rFonts w:ascii="メイリオ" w:eastAsia="メイリオ" w:hAnsi="メイリオ" w:hint="eastAsia"/>
          <w:sz w:val="20"/>
          <w:szCs w:val="20"/>
        </w:rPr>
        <w:t>医療機関が対象になります。</w:t>
      </w:r>
    </w:p>
    <w:p w14:paraId="020CCDC9" w14:textId="77777777" w:rsidR="00B37113" w:rsidRPr="00B37113" w:rsidRDefault="00B37113" w:rsidP="00957158">
      <w:pPr>
        <w:spacing w:line="320" w:lineRule="exact"/>
        <w:rPr>
          <w:rFonts w:ascii="メイリオ" w:eastAsia="メイリオ" w:hAnsi="メイリオ"/>
          <w:sz w:val="20"/>
          <w:szCs w:val="20"/>
        </w:rPr>
      </w:pPr>
    </w:p>
    <w:p w14:paraId="4DF2C5B6" w14:textId="2A57A048" w:rsidR="00B37113" w:rsidRDefault="00B37113"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取組みの開始時期</w:t>
      </w:r>
    </w:p>
    <w:p w14:paraId="2E528CB0" w14:textId="657502C3" w:rsidR="00B37113" w:rsidRPr="00E244FC" w:rsidRDefault="00B37113" w:rsidP="00E244FC">
      <w:pPr>
        <w:pStyle w:val="a9"/>
        <w:numPr>
          <w:ilvl w:val="1"/>
          <w:numId w:val="2"/>
        </w:numPr>
        <w:spacing w:line="320" w:lineRule="exact"/>
        <w:rPr>
          <w:rFonts w:ascii="メイリオ" w:eastAsia="メイリオ" w:hAnsi="メイリオ"/>
          <w:sz w:val="20"/>
          <w:szCs w:val="20"/>
          <w:u w:val="single"/>
        </w:rPr>
      </w:pPr>
      <w:r w:rsidRPr="00E244FC">
        <w:rPr>
          <w:rFonts w:ascii="メイリオ" w:eastAsia="メイリオ" w:hAnsi="メイリオ" w:hint="eastAsia"/>
          <w:sz w:val="20"/>
          <w:szCs w:val="20"/>
        </w:rPr>
        <w:t>かかりつけ医機能報告制度は</w:t>
      </w:r>
      <w:r w:rsidR="007173F6">
        <w:rPr>
          <w:rFonts w:ascii="メイリオ" w:eastAsia="メイリオ" w:hAnsi="メイリオ" w:hint="eastAsia"/>
          <w:sz w:val="20"/>
          <w:szCs w:val="20"/>
        </w:rPr>
        <w:t>令和７年</w:t>
      </w:r>
      <w:r w:rsidRPr="00E244FC">
        <w:rPr>
          <w:rFonts w:ascii="メイリオ" w:eastAsia="メイリオ" w:hAnsi="メイリオ" w:hint="eastAsia"/>
          <w:sz w:val="20"/>
          <w:szCs w:val="20"/>
        </w:rPr>
        <w:t>4月より</w:t>
      </w:r>
      <w:r w:rsidR="00296152" w:rsidRPr="00E244FC">
        <w:rPr>
          <w:rFonts w:ascii="メイリオ" w:eastAsia="メイリオ" w:hAnsi="メイリオ" w:hint="eastAsia"/>
          <w:sz w:val="20"/>
          <w:szCs w:val="20"/>
        </w:rPr>
        <w:t>施行</w:t>
      </w:r>
      <w:r w:rsidRPr="00E244FC">
        <w:rPr>
          <w:rFonts w:ascii="メイリオ" w:eastAsia="メイリオ" w:hAnsi="メイリオ" w:hint="eastAsia"/>
          <w:sz w:val="20"/>
          <w:szCs w:val="20"/>
        </w:rPr>
        <w:t>されま</w:t>
      </w:r>
      <w:r w:rsidR="00530AA1">
        <w:rPr>
          <w:rFonts w:ascii="メイリオ" w:eastAsia="メイリオ" w:hAnsi="メイリオ" w:hint="eastAsia"/>
          <w:sz w:val="20"/>
          <w:szCs w:val="20"/>
        </w:rPr>
        <w:t>した</w:t>
      </w:r>
      <w:r w:rsidRPr="00E244FC">
        <w:rPr>
          <w:rFonts w:ascii="メイリオ" w:eastAsia="メイリオ" w:hAnsi="メイリオ" w:hint="eastAsia"/>
          <w:sz w:val="20"/>
          <w:szCs w:val="20"/>
        </w:rPr>
        <w:t>が、2.に記載の通り、</w:t>
      </w:r>
      <w:r w:rsidR="00672158" w:rsidRPr="00E244FC">
        <w:rPr>
          <w:rFonts w:ascii="メイリオ" w:eastAsia="メイリオ" w:hAnsi="メイリオ" w:hint="eastAsia"/>
          <w:sz w:val="20"/>
          <w:szCs w:val="20"/>
        </w:rPr>
        <w:t>その対象は</w:t>
      </w:r>
      <w:r w:rsidRPr="00E244FC">
        <w:rPr>
          <w:rFonts w:ascii="メイリオ" w:eastAsia="メイリオ" w:hAnsi="メイリオ" w:hint="eastAsia"/>
          <w:sz w:val="20"/>
          <w:szCs w:val="20"/>
        </w:rPr>
        <w:t>かかりつけ医機能</w:t>
      </w:r>
      <w:r w:rsidR="00334B69">
        <w:rPr>
          <w:rFonts w:ascii="メイリオ" w:eastAsia="メイリオ" w:hAnsi="メイリオ" w:hint="eastAsia"/>
          <w:sz w:val="20"/>
          <w:szCs w:val="20"/>
        </w:rPr>
        <w:t>の体制</w:t>
      </w:r>
      <w:r w:rsidRPr="00E244FC">
        <w:rPr>
          <w:rFonts w:ascii="メイリオ" w:eastAsia="メイリオ" w:hAnsi="メイリオ" w:hint="eastAsia"/>
          <w:sz w:val="20"/>
          <w:szCs w:val="20"/>
        </w:rPr>
        <w:t>を有している確認を受けた医療機関になります。そのため、実際に</w:t>
      </w:r>
      <w:r w:rsidR="008851CE" w:rsidRPr="00E244FC">
        <w:rPr>
          <w:rFonts w:ascii="メイリオ" w:eastAsia="メイリオ" w:hAnsi="メイリオ" w:hint="eastAsia"/>
          <w:sz w:val="20"/>
          <w:szCs w:val="20"/>
        </w:rPr>
        <w:t>かかりつけ医機能に関する患者説明が</w:t>
      </w:r>
      <w:r w:rsidRPr="00E244FC">
        <w:rPr>
          <w:rFonts w:ascii="メイリオ" w:eastAsia="メイリオ" w:hAnsi="メイリオ" w:hint="eastAsia"/>
          <w:sz w:val="20"/>
          <w:szCs w:val="20"/>
        </w:rPr>
        <w:t>努力義務</w:t>
      </w:r>
      <w:r w:rsidR="00D833FD">
        <w:rPr>
          <w:rFonts w:ascii="メイリオ" w:eastAsia="メイリオ" w:hAnsi="メイリオ" w:hint="eastAsia"/>
          <w:sz w:val="20"/>
          <w:szCs w:val="20"/>
        </w:rPr>
        <w:t>になる</w:t>
      </w:r>
      <w:r w:rsidRPr="00E244FC">
        <w:rPr>
          <w:rFonts w:ascii="メイリオ" w:eastAsia="メイリオ" w:hAnsi="メイリオ" w:hint="eastAsia"/>
          <w:sz w:val="20"/>
          <w:szCs w:val="20"/>
        </w:rPr>
        <w:t>タイミングは、報告開始以降（</w:t>
      </w:r>
      <w:r w:rsidR="007173F6">
        <w:rPr>
          <w:rFonts w:ascii="メイリオ" w:eastAsia="メイリオ" w:hAnsi="メイリオ" w:hint="eastAsia"/>
          <w:sz w:val="20"/>
          <w:szCs w:val="20"/>
        </w:rPr>
        <w:t>令和</w:t>
      </w:r>
      <w:r w:rsidR="000A375E">
        <w:rPr>
          <w:rFonts w:ascii="メイリオ" w:eastAsia="メイリオ" w:hAnsi="メイリオ" w:hint="eastAsia"/>
          <w:sz w:val="20"/>
          <w:szCs w:val="20"/>
        </w:rPr>
        <w:t>８</w:t>
      </w:r>
      <w:r w:rsidR="007173F6">
        <w:rPr>
          <w:rFonts w:ascii="メイリオ" w:eastAsia="メイリオ" w:hAnsi="メイリオ" w:hint="eastAsia"/>
          <w:sz w:val="20"/>
          <w:szCs w:val="20"/>
        </w:rPr>
        <w:t>年</w:t>
      </w:r>
      <w:r w:rsidRPr="00E244FC">
        <w:rPr>
          <w:rFonts w:ascii="メイリオ" w:eastAsia="メイリオ" w:hAnsi="メイリオ" w:hint="eastAsia"/>
          <w:sz w:val="20"/>
          <w:szCs w:val="20"/>
        </w:rPr>
        <w:t>1月以降）になります。</w:t>
      </w:r>
    </w:p>
    <w:p w14:paraId="65297224" w14:textId="77777777" w:rsidR="00B37113" w:rsidRPr="009B0592" w:rsidRDefault="00B37113" w:rsidP="00957158">
      <w:pPr>
        <w:spacing w:line="320" w:lineRule="exact"/>
        <w:rPr>
          <w:rFonts w:ascii="メイリオ" w:eastAsia="メイリオ" w:hAnsi="メイリオ"/>
          <w:sz w:val="20"/>
          <w:szCs w:val="20"/>
        </w:rPr>
      </w:pPr>
    </w:p>
    <w:p w14:paraId="26999243" w14:textId="6C8CDF0A" w:rsidR="009B0592"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説明が必要となるケース（</w:t>
      </w:r>
      <w:r w:rsidR="004C57AD" w:rsidRPr="00D67EB0">
        <w:rPr>
          <w:rFonts w:ascii="メイリオ" w:eastAsia="メイリオ" w:hAnsi="メイリオ" w:hint="eastAsia"/>
          <w:sz w:val="20"/>
          <w:szCs w:val="20"/>
          <w:u w:val="single"/>
        </w:rPr>
        <w:t>努力義務</w:t>
      </w:r>
      <w:r w:rsidRPr="00D67EB0">
        <w:rPr>
          <w:rFonts w:ascii="メイリオ" w:eastAsia="メイリオ" w:hAnsi="メイリオ" w:hint="eastAsia"/>
          <w:sz w:val="20"/>
          <w:szCs w:val="20"/>
          <w:u w:val="single"/>
        </w:rPr>
        <w:t>が発生する</w:t>
      </w:r>
      <w:r w:rsidR="004C57AD" w:rsidRPr="00D67EB0">
        <w:rPr>
          <w:rFonts w:ascii="メイリオ" w:eastAsia="メイリオ" w:hAnsi="メイリオ" w:hint="eastAsia"/>
          <w:sz w:val="20"/>
          <w:szCs w:val="20"/>
          <w:u w:val="single"/>
        </w:rPr>
        <w:t>ケース</w:t>
      </w:r>
      <w:r w:rsidRPr="00D67EB0">
        <w:rPr>
          <w:rFonts w:ascii="メイリオ" w:eastAsia="メイリオ" w:hAnsi="メイリオ" w:hint="eastAsia"/>
          <w:sz w:val="20"/>
          <w:szCs w:val="20"/>
          <w:u w:val="single"/>
        </w:rPr>
        <w:t>）</w:t>
      </w:r>
    </w:p>
    <w:p w14:paraId="3D45B1DD" w14:textId="533E013D" w:rsidR="00D833FD" w:rsidRDefault="0070724E" w:rsidP="0038083B">
      <w:pPr>
        <w:pStyle w:val="a9"/>
        <w:numPr>
          <w:ilvl w:val="1"/>
          <w:numId w:val="2"/>
        </w:numPr>
        <w:spacing w:afterLines="50" w:after="180" w:line="320" w:lineRule="exact"/>
        <w:ind w:left="884" w:hanging="442"/>
        <w:rPr>
          <w:rFonts w:ascii="メイリオ" w:eastAsia="メイリオ" w:hAnsi="メイリオ"/>
          <w:sz w:val="20"/>
          <w:szCs w:val="20"/>
        </w:rPr>
      </w:pPr>
      <w:r w:rsidRPr="0070724E">
        <w:rPr>
          <w:rFonts w:ascii="メイリオ" w:eastAsia="メイリオ" w:hAnsi="メイリオ" w:hint="eastAsia"/>
          <w:sz w:val="20"/>
          <w:szCs w:val="20"/>
        </w:rPr>
        <w:t>以下</w:t>
      </w:r>
      <w:r w:rsidR="006D2B03">
        <w:rPr>
          <w:rFonts w:ascii="メイリオ" w:eastAsia="メイリオ" w:hAnsi="メイリオ" w:hint="eastAsia"/>
          <w:sz w:val="20"/>
          <w:szCs w:val="20"/>
        </w:rPr>
        <w:t>に当てはまる患者</w:t>
      </w:r>
      <w:r w:rsidRPr="0070724E">
        <w:rPr>
          <w:rFonts w:ascii="メイリオ" w:eastAsia="メイリオ" w:hAnsi="メイリオ" w:hint="eastAsia"/>
          <w:sz w:val="20"/>
          <w:szCs w:val="20"/>
        </w:rPr>
        <w:t>又は</w:t>
      </w:r>
      <w:r w:rsidR="005B4393">
        <w:rPr>
          <w:rFonts w:ascii="メイリオ" w:eastAsia="メイリオ" w:hAnsi="メイリオ" w:hint="eastAsia"/>
          <w:sz w:val="20"/>
          <w:szCs w:val="20"/>
        </w:rPr>
        <w:t>その</w:t>
      </w:r>
      <w:r w:rsidRPr="0070724E">
        <w:rPr>
          <w:rFonts w:ascii="メイリオ" w:eastAsia="メイリオ" w:hAnsi="メイリオ" w:hint="eastAsia"/>
          <w:sz w:val="20"/>
          <w:szCs w:val="20"/>
        </w:rPr>
        <w:t>家族から求めがあった場合</w:t>
      </w:r>
      <w:r w:rsidR="00D67EB0">
        <w:rPr>
          <w:rFonts w:ascii="メイリオ" w:eastAsia="メイリオ" w:hAnsi="メイリオ" w:hint="eastAsia"/>
          <w:sz w:val="20"/>
          <w:szCs w:val="20"/>
        </w:rPr>
        <w:t>に、説明が必要になります。</w:t>
      </w:r>
    </w:p>
    <w:p w14:paraId="3488D82A" w14:textId="3C060738" w:rsidR="00D833FD" w:rsidRDefault="00D833FD" w:rsidP="0038083B">
      <w:pPr>
        <w:pStyle w:val="a9"/>
        <w:numPr>
          <w:ilvl w:val="3"/>
          <w:numId w:val="2"/>
        </w:numPr>
        <w:spacing w:afterLines="50" w:after="180" w:line="320" w:lineRule="exact"/>
        <w:rPr>
          <w:rFonts w:ascii="メイリオ" w:eastAsia="メイリオ" w:hAnsi="メイリオ"/>
          <w:sz w:val="20"/>
          <w:szCs w:val="20"/>
        </w:rPr>
      </w:pPr>
      <w:r w:rsidRPr="00747A24">
        <w:rPr>
          <w:rFonts w:ascii="メイリオ" w:eastAsia="メイリオ" w:hAnsi="メイリオ" w:hint="eastAsia"/>
          <w:sz w:val="20"/>
          <w:szCs w:val="20"/>
        </w:rPr>
        <w:t>在宅医療や外来医療を受けており、</w:t>
      </w:r>
      <w:r>
        <w:rPr>
          <w:rFonts w:ascii="メイリオ" w:eastAsia="メイリオ" w:hAnsi="メイリオ" w:hint="eastAsia"/>
          <w:sz w:val="20"/>
          <w:szCs w:val="20"/>
        </w:rPr>
        <w:t>概ね４ヶ</w:t>
      </w:r>
      <w:r w:rsidRPr="00747A24">
        <w:rPr>
          <w:rFonts w:ascii="メイリオ" w:eastAsia="メイリオ" w:hAnsi="メイリオ" w:hint="eastAsia"/>
          <w:sz w:val="20"/>
          <w:szCs w:val="20"/>
        </w:rPr>
        <w:t>月以上継続して医療を提供することが見込まれる者</w:t>
      </w:r>
    </w:p>
    <w:p w14:paraId="2D8473B2" w14:textId="77777777" w:rsidR="00D833FD" w:rsidRPr="0038083B" w:rsidRDefault="00D833FD" w:rsidP="0038083B">
      <w:pPr>
        <w:pStyle w:val="a9"/>
        <w:spacing w:line="320" w:lineRule="exact"/>
        <w:ind w:left="1134"/>
        <w:rPr>
          <w:rFonts w:ascii="メイリオ" w:eastAsia="メイリオ" w:hAnsi="メイリオ"/>
          <w:sz w:val="20"/>
          <w:szCs w:val="20"/>
        </w:rPr>
      </w:pPr>
    </w:p>
    <w:p w14:paraId="58CF5D4B" w14:textId="4554636A" w:rsidR="004451C9"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患者に対する</w:t>
      </w:r>
      <w:r w:rsidR="004451C9" w:rsidRPr="00D67EB0">
        <w:rPr>
          <w:rFonts w:ascii="メイリオ" w:eastAsia="メイリオ" w:hAnsi="メイリオ" w:hint="eastAsia"/>
          <w:sz w:val="20"/>
          <w:szCs w:val="20"/>
          <w:u w:val="single"/>
        </w:rPr>
        <w:t>説明</w:t>
      </w:r>
      <w:r w:rsidRPr="00D67EB0">
        <w:rPr>
          <w:rFonts w:ascii="メイリオ" w:eastAsia="メイリオ" w:hAnsi="メイリオ" w:hint="eastAsia"/>
          <w:sz w:val="20"/>
          <w:szCs w:val="20"/>
          <w:u w:val="single"/>
        </w:rPr>
        <w:t>内容</w:t>
      </w:r>
    </w:p>
    <w:p w14:paraId="6658D71A" w14:textId="3EE087AB" w:rsidR="005B5B0F" w:rsidRPr="00E34EF5" w:rsidRDefault="00E34EF5" w:rsidP="00E34EF5">
      <w:pPr>
        <w:pStyle w:val="a9"/>
        <w:numPr>
          <w:ilvl w:val="1"/>
          <w:numId w:val="2"/>
        </w:numPr>
        <w:spacing w:line="320" w:lineRule="exact"/>
        <w:rPr>
          <w:rFonts w:ascii="メイリオ" w:eastAsia="メイリオ" w:hAnsi="メイリオ"/>
          <w:sz w:val="20"/>
          <w:szCs w:val="20"/>
        </w:rPr>
      </w:pPr>
      <w:r w:rsidRPr="00E34EF5">
        <w:rPr>
          <w:rFonts w:ascii="メイリオ" w:eastAsia="メイリオ" w:hAnsi="メイリオ" w:hint="eastAsia"/>
          <w:sz w:val="20"/>
          <w:szCs w:val="20"/>
        </w:rPr>
        <w:t>医療法において、疾患名、治療に関する計画、当該病院又は診療所の名称、住所及び連絡先、その他厚生労働省令で定める事項について、適切な説明が行われるように努めなければならないこととされています。</w:t>
      </w:r>
    </w:p>
    <w:p w14:paraId="499126EB" w14:textId="7940F854" w:rsidR="00FF1AAB"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疾患名</w:t>
      </w:r>
    </w:p>
    <w:p w14:paraId="08056DD9" w14:textId="3BADEB76"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治療に関する計画</w:t>
      </w:r>
    </w:p>
    <w:p w14:paraId="28A63419" w14:textId="4FC52969" w:rsidR="0053579B" w:rsidRPr="00957158" w:rsidRDefault="0053579B" w:rsidP="00957158">
      <w:pPr>
        <w:spacing w:line="320" w:lineRule="exact"/>
        <w:ind w:left="48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説明内容イメージ（診療報酬で療養計画を説明する場合は、説明内容で代替可）</w:t>
      </w:r>
    </w:p>
    <w:p w14:paraId="2CBA50A6" w14:textId="77777777"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hint="eastAsia"/>
          <w:sz w:val="20"/>
          <w:szCs w:val="20"/>
        </w:rPr>
        <w:t>現在の症状（症状、</w:t>
      </w:r>
      <w:r w:rsidRPr="0053579B">
        <w:rPr>
          <w:rFonts w:ascii="メイリオ" w:eastAsia="メイリオ" w:hAnsi="メイリオ"/>
          <w:sz w:val="20"/>
          <w:szCs w:val="20"/>
        </w:rPr>
        <w:t>ADLの状況、体温・脈拍・排便・食事などの状況や疼痛の有無など）</w:t>
      </w:r>
    </w:p>
    <w:p w14:paraId="6AA6AEA1" w14:textId="5067626D"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治療方針・計画・内容（スケジュール、目標、治療内容（検査・服薬・点滴・処置などの予定）など）</w:t>
      </w:r>
    </w:p>
    <w:p w14:paraId="72145ED3" w14:textId="01EE40A3"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その他（生活上の配慮事項など）</w:t>
      </w:r>
    </w:p>
    <w:p w14:paraId="1E899628" w14:textId="2329F343"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当</w:t>
      </w:r>
      <w:r w:rsidR="00B11503" w:rsidRPr="00E87991">
        <w:rPr>
          <w:rFonts w:ascii="メイリオ" w:eastAsia="メイリオ" w:hAnsi="メイリオ" w:hint="eastAsia"/>
          <w:b/>
          <w:bCs/>
          <w:sz w:val="20"/>
          <w:szCs w:val="20"/>
        </w:rPr>
        <w:t>医療機関</w:t>
      </w:r>
      <w:r w:rsidRPr="00E87991">
        <w:rPr>
          <w:rFonts w:ascii="メイリオ" w:eastAsia="メイリオ" w:hAnsi="メイリオ" w:hint="eastAsia"/>
          <w:b/>
          <w:bCs/>
          <w:sz w:val="20"/>
          <w:szCs w:val="20"/>
        </w:rPr>
        <w:t>の名称、住所及び連絡先</w:t>
      </w:r>
    </w:p>
    <w:p w14:paraId="34648E77" w14:textId="0969346D"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その他厚生労働省令で定める事項</w:t>
      </w:r>
    </w:p>
    <w:p w14:paraId="372AE7A2" w14:textId="6601F1AD" w:rsidR="004451C9" w:rsidRDefault="004451C9" w:rsidP="00957158">
      <w:pPr>
        <w:pStyle w:val="a9"/>
        <w:numPr>
          <w:ilvl w:val="3"/>
          <w:numId w:val="2"/>
        </w:numPr>
        <w:spacing w:line="320" w:lineRule="exact"/>
        <w:rPr>
          <w:rFonts w:ascii="メイリオ" w:eastAsia="メイリオ" w:hAnsi="メイリオ"/>
          <w:sz w:val="20"/>
          <w:szCs w:val="20"/>
        </w:rPr>
      </w:pPr>
      <w:r w:rsidRPr="004451C9">
        <w:rPr>
          <w:rFonts w:ascii="メイリオ" w:eastAsia="メイリオ" w:hAnsi="メイリオ" w:hint="eastAsia"/>
          <w:sz w:val="20"/>
          <w:szCs w:val="20"/>
        </w:rPr>
        <w:t>当該患者に対して発揮するかかりつけ医機能</w:t>
      </w:r>
      <w:r w:rsidR="00E34EF5">
        <w:rPr>
          <w:rFonts w:ascii="メイリオ" w:eastAsia="メイリオ" w:hAnsi="メイリオ" w:hint="eastAsia"/>
          <w:sz w:val="20"/>
          <w:szCs w:val="20"/>
        </w:rPr>
        <w:t>（</w:t>
      </w:r>
      <w:r w:rsidRPr="008274A8">
        <w:rPr>
          <w:rFonts w:ascii="メイリオ" w:eastAsia="メイリオ" w:hAnsi="メイリオ" w:hint="eastAsia"/>
          <w:sz w:val="20"/>
          <w:szCs w:val="20"/>
        </w:rPr>
        <w:t>当該患者に対する１号機能や２号機能、２号機能を連携して確保する場合は連携医療機関</w:t>
      </w:r>
      <w:r w:rsidR="006F5D1B" w:rsidRPr="006F5D1B">
        <w:rPr>
          <w:rFonts w:ascii="メイリオ" w:eastAsia="メイリオ" w:hAnsi="メイリオ" w:hint="eastAsia"/>
          <w:sz w:val="20"/>
          <w:szCs w:val="20"/>
        </w:rPr>
        <w:t>の名称と連携内容</w:t>
      </w:r>
      <w:r w:rsidR="00E34EF5">
        <w:rPr>
          <w:rFonts w:ascii="メイリオ" w:eastAsia="メイリオ" w:hAnsi="メイリオ" w:hint="eastAsia"/>
          <w:sz w:val="20"/>
          <w:szCs w:val="20"/>
        </w:rPr>
        <w:t>）</w:t>
      </w:r>
    </w:p>
    <w:p w14:paraId="1716FC09" w14:textId="67CFA7A7" w:rsidR="008274A8" w:rsidRPr="00957158" w:rsidRDefault="008274A8" w:rsidP="00957158">
      <w:pPr>
        <w:spacing w:line="320" w:lineRule="exact"/>
        <w:ind w:left="84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w:t>
      </w:r>
    </w:p>
    <w:p w14:paraId="3254F06E" w14:textId="5C0A80DB" w:rsidR="008274A8" w:rsidRDefault="008274A8" w:rsidP="00D419CD">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１号機能の内容</w:t>
      </w:r>
      <w:r w:rsidR="00AD1861">
        <w:rPr>
          <w:rFonts w:ascii="メイリオ" w:eastAsia="メイリオ" w:hAnsi="メイリオ" w:hint="eastAsia"/>
          <w:sz w:val="20"/>
          <w:szCs w:val="20"/>
        </w:rPr>
        <w:t xml:space="preserve">　※院内掲示している</w:t>
      </w:r>
      <w:r w:rsidR="00B27367">
        <w:rPr>
          <w:rFonts w:ascii="メイリオ" w:eastAsia="メイリオ" w:hAnsi="メイリオ" w:hint="eastAsia"/>
          <w:sz w:val="20"/>
          <w:szCs w:val="20"/>
        </w:rPr>
        <w:t>自院</w:t>
      </w:r>
      <w:r w:rsidR="008D2958">
        <w:rPr>
          <w:rFonts w:ascii="メイリオ" w:eastAsia="メイリオ" w:hAnsi="メイリオ" w:hint="eastAsia"/>
          <w:sz w:val="20"/>
          <w:szCs w:val="20"/>
        </w:rPr>
        <w:t>の</w:t>
      </w:r>
      <w:r w:rsidR="00B27367">
        <w:rPr>
          <w:rFonts w:ascii="メイリオ" w:eastAsia="メイリオ" w:hAnsi="メイリオ" w:hint="eastAsia"/>
          <w:sz w:val="20"/>
          <w:szCs w:val="20"/>
        </w:rPr>
        <w:t>かかりつけ医機能に</w:t>
      </w:r>
      <w:r w:rsidR="001C7613">
        <w:rPr>
          <w:rFonts w:ascii="メイリオ" w:eastAsia="メイリオ" w:hAnsi="メイリオ" w:hint="eastAsia"/>
          <w:sz w:val="20"/>
          <w:szCs w:val="20"/>
        </w:rPr>
        <w:t>ついて説明</w:t>
      </w:r>
    </w:p>
    <w:p w14:paraId="0CF5AFD4" w14:textId="77777777" w:rsidR="008274A8" w:rsidRDefault="008274A8" w:rsidP="00957158">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lastRenderedPageBreak/>
        <w:t>２号機能の内容</w:t>
      </w:r>
      <w:r>
        <w:rPr>
          <w:rFonts w:ascii="メイリオ" w:eastAsia="メイリオ" w:hAnsi="メイリオ" w:hint="eastAsia"/>
          <w:sz w:val="20"/>
          <w:szCs w:val="20"/>
        </w:rPr>
        <w:t xml:space="preserve">　</w:t>
      </w:r>
      <w:r w:rsidRPr="008274A8">
        <w:rPr>
          <w:rFonts w:ascii="メイリオ" w:eastAsia="メイリオ" w:hAnsi="メイリオ" w:hint="eastAsia"/>
          <w:sz w:val="20"/>
          <w:szCs w:val="20"/>
        </w:rPr>
        <w:t>※機能を有するもののみの説明でも可</w:t>
      </w:r>
    </w:p>
    <w:p w14:paraId="033DFC6F"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通常の診療時間外の診療</w:t>
      </w:r>
    </w:p>
    <w:p w14:paraId="74BF72E7"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自院又は連携による通常の診療時間外の診療体制の確保状況、連携して確保する場合は連携医療機関の名称及び連絡先</w:t>
      </w:r>
    </w:p>
    <w:p w14:paraId="1C971BA6"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入退院時の支援</w:t>
      </w:r>
    </w:p>
    <w:p w14:paraId="7D1002B1"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自院又は連携による後方支援病床の確保状況、連携して確保する場合は連携医療機関の名称</w:t>
      </w:r>
    </w:p>
    <w:p w14:paraId="46D2BBC0"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自院における地域の退院ルールや地域連携クリティカルパスへの参加状況</w:t>
      </w:r>
    </w:p>
    <w:p w14:paraId="685D77B8"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在宅医療の提供</w:t>
      </w:r>
    </w:p>
    <w:p w14:paraId="1784EBA8"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自院又は連携による在宅医療を提供する体制の確保状況、連携して確保する場合は連携医療機関の名称</w:t>
      </w:r>
    </w:p>
    <w:p w14:paraId="0640216B" w14:textId="654EB7B2"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自院における在宅看取りの実施状況</w:t>
      </w:r>
    </w:p>
    <w:p w14:paraId="79507DE0"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介護サービス等と連携した医療提供</w:t>
      </w:r>
    </w:p>
    <w:p w14:paraId="2A92CE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介護サービス等の事業者と連携して医療を提供する体制の確保状況</w:t>
      </w:r>
    </w:p>
    <w:p w14:paraId="39B1681D"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介護保険施設等における医療の提供状況（協力医療機関となっている施設の名称）</w:t>
      </w:r>
    </w:p>
    <w:p w14:paraId="599A20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地域の医療介護情報共有システムの参加・活用状況</w:t>
      </w:r>
    </w:p>
    <w:p w14:paraId="16F5AACB" w14:textId="5F72ACDB"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ＡＣＰの実施状況</w:t>
      </w:r>
    </w:p>
    <w:p w14:paraId="23379471" w14:textId="25133376" w:rsidR="00E34EF5" w:rsidRPr="001B1050" w:rsidRDefault="00E34EF5" w:rsidP="008D2958">
      <w:pPr>
        <w:pStyle w:val="a9"/>
        <w:numPr>
          <w:ilvl w:val="2"/>
          <w:numId w:val="2"/>
        </w:numPr>
        <w:spacing w:line="320" w:lineRule="exact"/>
        <w:rPr>
          <w:rFonts w:ascii="メイリオ" w:eastAsia="メイリオ" w:hAnsi="メイリオ"/>
          <w:b/>
          <w:bCs/>
          <w:sz w:val="20"/>
          <w:szCs w:val="20"/>
        </w:rPr>
      </w:pPr>
      <w:r w:rsidRPr="001B1050">
        <w:rPr>
          <w:rFonts w:ascii="メイリオ" w:eastAsia="メイリオ" w:hAnsi="メイリオ" w:hint="eastAsia"/>
          <w:b/>
          <w:bCs/>
          <w:sz w:val="20"/>
          <w:szCs w:val="20"/>
        </w:rPr>
        <w:t>病院又は診療所の管理者が患者への適切な医療の提供のために必要と判断する事項</w:t>
      </w:r>
    </w:p>
    <w:p w14:paraId="4F32B214" w14:textId="77777777" w:rsidR="00E34EF5" w:rsidRDefault="00E34EF5" w:rsidP="00E34EF5">
      <w:pPr>
        <w:pStyle w:val="a9"/>
        <w:spacing w:line="320" w:lineRule="exact"/>
        <w:ind w:left="1760"/>
        <w:rPr>
          <w:rFonts w:ascii="メイリオ" w:eastAsia="メイリオ" w:hAnsi="メイリオ"/>
          <w:sz w:val="20"/>
          <w:szCs w:val="20"/>
        </w:rPr>
      </w:pPr>
    </w:p>
    <w:p w14:paraId="69C754D6" w14:textId="5FA33FAF" w:rsidR="00957158" w:rsidRPr="00957158" w:rsidRDefault="00957158"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患者に</w:t>
      </w:r>
      <w:r w:rsidRPr="00957158">
        <w:rPr>
          <w:rFonts w:ascii="メイリオ" w:eastAsia="メイリオ" w:hAnsi="メイリオ" w:hint="eastAsia"/>
          <w:sz w:val="20"/>
          <w:szCs w:val="20"/>
          <w:u w:val="single"/>
        </w:rPr>
        <w:t>説明</w:t>
      </w:r>
      <w:r>
        <w:rPr>
          <w:rFonts w:ascii="メイリオ" w:eastAsia="メイリオ" w:hAnsi="メイリオ" w:hint="eastAsia"/>
          <w:sz w:val="20"/>
          <w:szCs w:val="20"/>
          <w:u w:val="single"/>
        </w:rPr>
        <w:t>する</w:t>
      </w:r>
      <w:r w:rsidRPr="00957158">
        <w:rPr>
          <w:rFonts w:ascii="メイリオ" w:eastAsia="メイリオ" w:hAnsi="メイリオ" w:hint="eastAsia"/>
          <w:sz w:val="20"/>
          <w:szCs w:val="20"/>
          <w:u w:val="single"/>
        </w:rPr>
        <w:t>方法</w:t>
      </w:r>
    </w:p>
    <w:p w14:paraId="66E3833B" w14:textId="68CE88E3" w:rsidR="00957158" w:rsidRDefault="00957158"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患者又はその家族に対する説明として、以下の方法があります。</w:t>
      </w:r>
    </w:p>
    <w:p w14:paraId="1F0E744E" w14:textId="2BF28C0F"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書面によ</w:t>
      </w:r>
      <w:r w:rsidR="00190825">
        <w:rPr>
          <w:rFonts w:ascii="メイリオ" w:eastAsia="メイリオ" w:hAnsi="メイリオ" w:hint="eastAsia"/>
          <w:sz w:val="20"/>
          <w:szCs w:val="20"/>
        </w:rPr>
        <w:t>り</w:t>
      </w:r>
      <w:r w:rsidRPr="008274A8">
        <w:rPr>
          <w:rFonts w:ascii="メイリオ" w:eastAsia="メイリオ" w:hAnsi="メイリオ" w:hint="eastAsia"/>
          <w:sz w:val="20"/>
          <w:szCs w:val="20"/>
        </w:rPr>
        <w:t>提供</w:t>
      </w:r>
      <w:r>
        <w:rPr>
          <w:rFonts w:ascii="メイリオ" w:eastAsia="メイリオ" w:hAnsi="メイリオ" w:hint="eastAsia"/>
          <w:sz w:val="20"/>
          <w:szCs w:val="20"/>
        </w:rPr>
        <w:t>する方法</w:t>
      </w:r>
    </w:p>
    <w:p w14:paraId="089090A8" w14:textId="77777777"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電子メール等により提供する方法</w:t>
      </w:r>
    </w:p>
    <w:p w14:paraId="2D0A38FA" w14:textId="22A5D709"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磁気ディスク</w:t>
      </w:r>
      <w:r w:rsidR="008851CE">
        <w:rPr>
          <w:rFonts w:ascii="メイリオ" w:eastAsia="メイリオ" w:hAnsi="メイリオ" w:hint="eastAsia"/>
          <w:sz w:val="20"/>
          <w:szCs w:val="20"/>
        </w:rPr>
        <w:t>等</w:t>
      </w:r>
      <w:r w:rsidRPr="008274A8">
        <w:rPr>
          <w:rFonts w:ascii="メイリオ" w:eastAsia="メイリオ" w:hAnsi="メイリオ" w:hint="eastAsia"/>
          <w:sz w:val="20"/>
          <w:szCs w:val="20"/>
        </w:rPr>
        <w:t>の交付によ</w:t>
      </w:r>
      <w:r w:rsidRPr="008274A8">
        <w:rPr>
          <w:rFonts w:ascii="メイリオ" w:eastAsia="メイリオ" w:hAnsi="メイリオ"/>
          <w:sz w:val="20"/>
          <w:szCs w:val="20"/>
        </w:rPr>
        <w:t>り提供する方法</w:t>
      </w:r>
    </w:p>
    <w:p w14:paraId="7C388E48" w14:textId="77777777" w:rsidR="0095715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患者の同意を得て電子カルテ情報共有システムにおける患者サマリーに入力する方法</w:t>
      </w:r>
    </w:p>
    <w:p w14:paraId="18829D78" w14:textId="39F922D4" w:rsidR="00957158" w:rsidRPr="0038083B" w:rsidRDefault="00AB3AB0" w:rsidP="0038083B">
      <w:pPr>
        <w:spacing w:line="320" w:lineRule="exact"/>
        <w:ind w:firstLineChars="400" w:firstLine="800"/>
        <w:rPr>
          <w:rFonts w:ascii="メイリオ" w:eastAsia="メイリオ" w:hAnsi="メイリオ"/>
          <w:sz w:val="20"/>
          <w:szCs w:val="20"/>
        </w:rPr>
      </w:pPr>
      <w:r w:rsidRPr="0038083B">
        <w:rPr>
          <w:rFonts w:ascii="メイリオ" w:eastAsia="メイリオ" w:hAnsi="メイリオ" w:hint="eastAsia"/>
          <w:sz w:val="20"/>
          <w:szCs w:val="20"/>
        </w:rPr>
        <w:t>※</w:t>
      </w:r>
      <w:r w:rsidR="00957158" w:rsidRPr="0038083B">
        <w:rPr>
          <w:rFonts w:ascii="メイリオ" w:eastAsia="メイリオ" w:hAnsi="メイリオ" w:hint="eastAsia"/>
          <w:sz w:val="20"/>
          <w:szCs w:val="20"/>
        </w:rPr>
        <w:t>電子カルテ情報共有システムは開発中</w:t>
      </w:r>
    </w:p>
    <w:p w14:paraId="3BF2B99B" w14:textId="77777777" w:rsidR="00957158" w:rsidRPr="00957158" w:rsidRDefault="00957158" w:rsidP="00957158">
      <w:pPr>
        <w:spacing w:line="320" w:lineRule="exact"/>
        <w:rPr>
          <w:rFonts w:ascii="メイリオ" w:eastAsia="メイリオ" w:hAnsi="メイリオ"/>
          <w:sz w:val="20"/>
          <w:szCs w:val="20"/>
        </w:rPr>
      </w:pPr>
    </w:p>
    <w:p w14:paraId="69A5F5E6" w14:textId="7A85CDF6" w:rsidR="008274A8" w:rsidRPr="00957158" w:rsidRDefault="008274A8" w:rsidP="00957158">
      <w:pPr>
        <w:pStyle w:val="a9"/>
        <w:numPr>
          <w:ilvl w:val="0"/>
          <w:numId w:val="2"/>
        </w:numPr>
        <w:spacing w:line="320" w:lineRule="exact"/>
        <w:rPr>
          <w:rFonts w:ascii="メイリオ" w:eastAsia="メイリオ" w:hAnsi="メイリオ"/>
          <w:sz w:val="20"/>
          <w:szCs w:val="20"/>
          <w:u w:val="single"/>
        </w:rPr>
      </w:pPr>
      <w:r w:rsidRPr="00957158">
        <w:rPr>
          <w:rFonts w:ascii="メイリオ" w:eastAsia="メイリオ" w:hAnsi="メイリオ" w:hint="eastAsia"/>
          <w:sz w:val="20"/>
          <w:szCs w:val="20"/>
          <w:u w:val="single"/>
        </w:rPr>
        <w:t>説明の努力義務が免除されるケース</w:t>
      </w:r>
    </w:p>
    <w:p w14:paraId="51247468" w14:textId="2C082F88" w:rsidR="008274A8" w:rsidRDefault="008274A8" w:rsidP="00957158">
      <w:pPr>
        <w:pStyle w:val="a9"/>
        <w:numPr>
          <w:ilvl w:val="1"/>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患者又は</w:t>
      </w:r>
      <w:r w:rsidR="00DB50F2">
        <w:rPr>
          <w:rFonts w:ascii="メイリオ" w:eastAsia="メイリオ" w:hAnsi="メイリオ" w:hint="eastAsia"/>
          <w:sz w:val="20"/>
          <w:szCs w:val="20"/>
        </w:rPr>
        <w:t>その</w:t>
      </w:r>
      <w:r w:rsidRPr="008274A8">
        <w:rPr>
          <w:rFonts w:ascii="メイリオ" w:eastAsia="メイリオ" w:hAnsi="メイリオ" w:hint="eastAsia"/>
          <w:sz w:val="20"/>
          <w:szCs w:val="20"/>
        </w:rPr>
        <w:t>家族から説明の求めがあっても、</w:t>
      </w:r>
      <w:r w:rsidR="00957158">
        <w:rPr>
          <w:rFonts w:ascii="メイリオ" w:eastAsia="メイリオ" w:hAnsi="メイリオ" w:hint="eastAsia"/>
          <w:sz w:val="20"/>
          <w:szCs w:val="20"/>
        </w:rPr>
        <w:t>以下の場合には</w:t>
      </w:r>
      <w:r w:rsidRPr="008274A8">
        <w:rPr>
          <w:rFonts w:ascii="メイリオ" w:eastAsia="メイリオ" w:hAnsi="メイリオ" w:hint="eastAsia"/>
          <w:sz w:val="20"/>
          <w:szCs w:val="20"/>
        </w:rPr>
        <w:t>説明の努力義務</w:t>
      </w:r>
      <w:r w:rsidR="00957158">
        <w:rPr>
          <w:rFonts w:ascii="メイリオ" w:eastAsia="メイリオ" w:hAnsi="メイリオ" w:hint="eastAsia"/>
          <w:sz w:val="20"/>
          <w:szCs w:val="20"/>
        </w:rPr>
        <w:t>は</w:t>
      </w:r>
      <w:r w:rsidRPr="008274A8">
        <w:rPr>
          <w:rFonts w:ascii="メイリオ" w:eastAsia="メイリオ" w:hAnsi="メイリオ" w:hint="eastAsia"/>
          <w:sz w:val="20"/>
          <w:szCs w:val="20"/>
        </w:rPr>
        <w:t>免除され</w:t>
      </w:r>
      <w:r w:rsidR="00957158">
        <w:rPr>
          <w:rFonts w:ascii="メイリオ" w:eastAsia="メイリオ" w:hAnsi="メイリオ" w:hint="eastAsia"/>
          <w:sz w:val="20"/>
          <w:szCs w:val="20"/>
        </w:rPr>
        <w:t>ます。</w:t>
      </w:r>
    </w:p>
    <w:p w14:paraId="085CCC62" w14:textId="0FAEA7DE"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説明を行うことで、当該患者の適切な診療に支障を及ぼすおそれがある場合</w:t>
      </w:r>
    </w:p>
    <w:p w14:paraId="28DB4A78" w14:textId="55D86D97"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説明を行うことで、人の生命、身体又は財産に危険を生じさせるおそれがある場合</w:t>
      </w:r>
    </w:p>
    <w:p w14:paraId="3C584522" w14:textId="190A93FC" w:rsidR="004451C9" w:rsidRPr="00957158" w:rsidRDefault="004451C9" w:rsidP="00957158">
      <w:pPr>
        <w:spacing w:line="320" w:lineRule="exact"/>
        <w:rPr>
          <w:rFonts w:ascii="メイリオ" w:eastAsia="メイリオ" w:hAnsi="メイリオ"/>
          <w:sz w:val="20"/>
          <w:szCs w:val="20"/>
        </w:rPr>
      </w:pPr>
    </w:p>
    <w:p w14:paraId="63ADAFD1" w14:textId="33C10F01" w:rsidR="001A5408" w:rsidRPr="001A5408" w:rsidRDefault="001A5408" w:rsidP="00957158">
      <w:pPr>
        <w:pStyle w:val="a9"/>
        <w:numPr>
          <w:ilvl w:val="0"/>
          <w:numId w:val="2"/>
        </w:numPr>
        <w:spacing w:line="320" w:lineRule="exact"/>
        <w:rPr>
          <w:rFonts w:ascii="メイリオ" w:eastAsia="メイリオ" w:hAnsi="メイリオ"/>
          <w:sz w:val="20"/>
          <w:szCs w:val="20"/>
          <w:u w:val="single"/>
        </w:rPr>
      </w:pPr>
      <w:r w:rsidRPr="001A5408">
        <w:rPr>
          <w:rFonts w:ascii="メイリオ" w:eastAsia="メイリオ" w:hAnsi="メイリオ" w:hint="eastAsia"/>
          <w:sz w:val="20"/>
          <w:szCs w:val="20"/>
          <w:u w:val="single"/>
        </w:rPr>
        <w:t>説明作成に当たっての留意事項</w:t>
      </w:r>
    </w:p>
    <w:p w14:paraId="6F2EFB89" w14:textId="37B9C028" w:rsidR="001A5408" w:rsidRPr="001A5408" w:rsidRDefault="001A5408" w:rsidP="001A540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患者又はその家族が理解できるように、</w:t>
      </w:r>
      <w:r w:rsidRPr="001A5408">
        <w:rPr>
          <w:rFonts w:ascii="メイリオ" w:eastAsia="メイリオ" w:hAnsi="メイリオ" w:hint="eastAsia"/>
          <w:sz w:val="20"/>
          <w:szCs w:val="20"/>
        </w:rPr>
        <w:t>なるべく分かりやすい文章で記載</w:t>
      </w:r>
      <w:r>
        <w:rPr>
          <w:rFonts w:ascii="メイリオ" w:eastAsia="メイリオ" w:hAnsi="メイリオ" w:hint="eastAsia"/>
          <w:sz w:val="20"/>
          <w:szCs w:val="20"/>
        </w:rPr>
        <w:t>して下さい</w:t>
      </w:r>
      <w:r w:rsidRPr="001A5408">
        <w:rPr>
          <w:rFonts w:ascii="メイリオ" w:eastAsia="メイリオ" w:hAnsi="メイリオ" w:hint="eastAsia"/>
          <w:sz w:val="20"/>
          <w:szCs w:val="20"/>
        </w:rPr>
        <w:t>。また、</w:t>
      </w:r>
      <w:r>
        <w:rPr>
          <w:rFonts w:ascii="メイリオ" w:eastAsia="メイリオ" w:hAnsi="メイリオ" w:hint="eastAsia"/>
          <w:sz w:val="20"/>
          <w:szCs w:val="20"/>
        </w:rPr>
        <w:t>必要に応じて</w:t>
      </w:r>
      <w:r w:rsidRPr="001A5408">
        <w:rPr>
          <w:rFonts w:ascii="メイリオ" w:eastAsia="メイリオ" w:hAnsi="メイリオ" w:hint="eastAsia"/>
          <w:sz w:val="20"/>
          <w:szCs w:val="20"/>
        </w:rPr>
        <w:t>図</w:t>
      </w:r>
      <w:r>
        <w:rPr>
          <w:rFonts w:ascii="メイリオ" w:eastAsia="メイリオ" w:hAnsi="メイリオ" w:hint="eastAsia"/>
          <w:sz w:val="20"/>
          <w:szCs w:val="20"/>
        </w:rPr>
        <w:t>表</w:t>
      </w:r>
      <w:r w:rsidRPr="001A5408">
        <w:rPr>
          <w:rFonts w:ascii="メイリオ" w:eastAsia="メイリオ" w:hAnsi="メイリオ" w:hint="eastAsia"/>
          <w:sz w:val="20"/>
          <w:szCs w:val="20"/>
        </w:rPr>
        <w:t>を使用</w:t>
      </w:r>
      <w:r>
        <w:rPr>
          <w:rFonts w:ascii="メイリオ" w:eastAsia="メイリオ" w:hAnsi="メイリオ" w:hint="eastAsia"/>
          <w:sz w:val="20"/>
          <w:szCs w:val="20"/>
        </w:rPr>
        <w:t>してください。</w:t>
      </w:r>
    </w:p>
    <w:p w14:paraId="7874AE80" w14:textId="69F1CC7B"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可能な限り専門用語や難解な言葉を使用しない</w:t>
      </w:r>
      <w:r>
        <w:rPr>
          <w:rFonts w:ascii="メイリオ" w:eastAsia="メイリオ" w:hAnsi="メイリオ" w:hint="eastAsia"/>
          <w:sz w:val="20"/>
          <w:szCs w:val="20"/>
        </w:rPr>
        <w:t>で下さい</w:t>
      </w:r>
      <w:r w:rsidRPr="001A5408">
        <w:rPr>
          <w:rFonts w:ascii="メイリオ" w:eastAsia="メイリオ" w:hAnsi="メイリオ" w:hint="eastAsia"/>
          <w:sz w:val="20"/>
          <w:szCs w:val="20"/>
        </w:rPr>
        <w:t>。使用する場合は、これらの後にカッコをつけて解説を加え</w:t>
      </w:r>
      <w:r>
        <w:rPr>
          <w:rFonts w:ascii="メイリオ" w:eastAsia="メイリオ" w:hAnsi="メイリオ" w:hint="eastAsia"/>
          <w:sz w:val="20"/>
          <w:szCs w:val="20"/>
        </w:rPr>
        <w:t>て下さい</w:t>
      </w:r>
      <w:r w:rsidRPr="001A5408">
        <w:rPr>
          <w:rFonts w:ascii="メイリオ" w:eastAsia="メイリオ" w:hAnsi="メイリオ" w:hint="eastAsia"/>
          <w:sz w:val="20"/>
          <w:szCs w:val="20"/>
        </w:rPr>
        <w:t>。</w:t>
      </w:r>
    </w:p>
    <w:p w14:paraId="48460D8D" w14:textId="33B70072"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印字される患者氏名欄は誤認防止のため、強調かつ目立つ大きさで記述</w:t>
      </w:r>
      <w:r>
        <w:rPr>
          <w:rFonts w:ascii="メイリオ" w:eastAsia="メイリオ" w:hAnsi="メイリオ" w:hint="eastAsia"/>
          <w:sz w:val="20"/>
          <w:szCs w:val="20"/>
        </w:rPr>
        <w:t>して下さい。</w:t>
      </w:r>
    </w:p>
    <w:p w14:paraId="483BB712" w14:textId="7537062F" w:rsidR="00776EAB" w:rsidRPr="00373CFB" w:rsidRDefault="001E597A" w:rsidP="001E597A">
      <w:pPr>
        <w:spacing w:line="320" w:lineRule="exact"/>
        <w:jc w:val="center"/>
        <w:rPr>
          <w:rFonts w:ascii="メイリオ" w:eastAsia="メイリオ" w:hAnsi="メイリオ"/>
          <w:b/>
          <w:bCs/>
          <w:sz w:val="24"/>
          <w:szCs w:val="24"/>
        </w:rPr>
      </w:pPr>
      <w:r>
        <w:rPr>
          <w:rFonts w:ascii="メイリオ" w:eastAsia="メイリオ" w:hAnsi="メイリオ"/>
          <w:sz w:val="20"/>
          <w:szCs w:val="20"/>
        </w:rPr>
        <w:br w:type="page"/>
      </w:r>
      <w:r w:rsidR="00776EAB" w:rsidRPr="0035697B">
        <w:rPr>
          <w:rFonts w:ascii="メイリオ" w:eastAsia="メイリオ" w:hAnsi="メイリオ" w:hint="eastAsia"/>
          <w:b/>
          <w:bCs/>
          <w:sz w:val="24"/>
          <w:szCs w:val="24"/>
        </w:rPr>
        <w:lastRenderedPageBreak/>
        <w:t>かかりつけ医機能に関する療養計画書</w:t>
      </w:r>
      <w:r w:rsidR="003D02B0">
        <w:rPr>
          <w:rFonts w:ascii="メイリオ" w:eastAsia="メイリオ" w:hAnsi="メイリオ" w:hint="eastAsia"/>
          <w:b/>
          <w:bCs/>
          <w:sz w:val="24"/>
          <w:szCs w:val="24"/>
        </w:rPr>
        <w:t>（記載例）</w:t>
      </w:r>
    </w:p>
    <w:p w14:paraId="35EB049B" w14:textId="77777777" w:rsidR="00776EAB" w:rsidRDefault="00776EAB" w:rsidP="00776EAB">
      <w:pPr>
        <w:spacing w:line="320" w:lineRule="exact"/>
        <w:rPr>
          <w:rFonts w:ascii="メイリオ" w:eastAsia="メイリオ" w:hAnsi="メイリオ"/>
          <w:b/>
          <w:bCs/>
          <w:sz w:val="20"/>
          <w:szCs w:val="20"/>
        </w:rPr>
      </w:pPr>
    </w:p>
    <w:p w14:paraId="141C8AB3" w14:textId="77777777" w:rsidR="00776EAB" w:rsidRPr="00EB0679" w:rsidRDefault="00776EAB" w:rsidP="00776EAB">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2601A715" w14:textId="77777777" w:rsidR="00776EAB" w:rsidRDefault="00776EAB" w:rsidP="00776EAB">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287390FE" w14:textId="77777777" w:rsidR="00776EAB" w:rsidRPr="00EB0679" w:rsidRDefault="00776EAB" w:rsidP="00776EAB">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776EAB" w14:paraId="3D2ACB14" w14:textId="77777777">
        <w:trPr>
          <w:trHeight w:val="850"/>
        </w:trPr>
        <w:tc>
          <w:tcPr>
            <w:tcW w:w="2835" w:type="dxa"/>
            <w:gridSpan w:val="2"/>
          </w:tcPr>
          <w:p w14:paraId="748E3B3C"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0F835A45" w14:textId="64A26B9A" w:rsidR="00776EAB" w:rsidRPr="00AD16B7" w:rsidRDefault="00086F92">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慢性心不全、</w:t>
            </w:r>
            <w:r w:rsidR="00B822FD" w:rsidRPr="00AD16B7">
              <w:rPr>
                <w:rFonts w:ascii="メイリオ" w:eastAsia="メイリオ" w:hAnsi="メイリオ" w:hint="eastAsia"/>
                <w:sz w:val="20"/>
                <w:szCs w:val="20"/>
              </w:rPr>
              <w:t>慢性腎臓病、発作性心房細動</w:t>
            </w:r>
            <w:r w:rsidR="0091451D">
              <w:rPr>
                <w:rFonts w:ascii="メイリオ" w:eastAsia="メイリオ" w:hAnsi="メイリオ" w:hint="eastAsia"/>
                <w:sz w:val="20"/>
                <w:szCs w:val="20"/>
              </w:rPr>
              <w:t>、骨粗鬆症</w:t>
            </w:r>
          </w:p>
        </w:tc>
      </w:tr>
      <w:tr w:rsidR="00776EAB" w14:paraId="2F5B498A" w14:textId="77777777">
        <w:tc>
          <w:tcPr>
            <w:tcW w:w="1134" w:type="dxa"/>
            <w:vMerge w:val="restart"/>
          </w:tcPr>
          <w:p w14:paraId="2DBD9915"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5DA673CC"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5B549A7"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6BCFBF7" w14:textId="77777777" w:rsidR="00776EAB" w:rsidRDefault="00B822FD">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足のむくみ</w:t>
            </w:r>
          </w:p>
          <w:p w14:paraId="4C6E95E6" w14:textId="2370FDE1" w:rsidR="0071477B" w:rsidRDefault="0071477B">
            <w:pPr>
              <w:spacing w:line="320" w:lineRule="exact"/>
              <w:rPr>
                <w:rFonts w:ascii="メイリオ" w:eastAsia="メイリオ" w:hAnsi="メイリオ"/>
                <w:sz w:val="20"/>
                <w:szCs w:val="20"/>
              </w:rPr>
            </w:pPr>
            <w:r>
              <w:rPr>
                <w:rFonts w:ascii="メイリオ" w:eastAsia="メイリオ" w:hAnsi="メイリオ" w:hint="eastAsia"/>
                <w:sz w:val="20"/>
                <w:szCs w:val="20"/>
              </w:rPr>
              <w:t>心不全が悪化</w:t>
            </w:r>
            <w:r w:rsidR="009D225C">
              <w:rPr>
                <w:rFonts w:ascii="メイリオ" w:eastAsia="メイリオ" w:hAnsi="メイリオ" w:hint="eastAsia"/>
                <w:sz w:val="20"/>
                <w:szCs w:val="20"/>
              </w:rPr>
              <w:t>時には</w:t>
            </w:r>
            <w:r>
              <w:rPr>
                <w:rFonts w:ascii="メイリオ" w:eastAsia="メイリオ" w:hAnsi="メイリオ" w:hint="eastAsia"/>
                <w:sz w:val="20"/>
                <w:szCs w:val="20"/>
              </w:rPr>
              <w:t>、息苦し</w:t>
            </w:r>
            <w:r w:rsidR="00184F07">
              <w:rPr>
                <w:rFonts w:ascii="メイリオ" w:eastAsia="メイリオ" w:hAnsi="メイリオ" w:hint="eastAsia"/>
                <w:sz w:val="20"/>
                <w:szCs w:val="20"/>
              </w:rPr>
              <w:t>さを感じたり</w:t>
            </w:r>
            <w:r>
              <w:rPr>
                <w:rFonts w:ascii="メイリオ" w:eastAsia="メイリオ" w:hAnsi="メイリオ" w:hint="eastAsia"/>
                <w:sz w:val="20"/>
                <w:szCs w:val="20"/>
              </w:rPr>
              <w:t>、</w:t>
            </w:r>
            <w:r w:rsidR="009D225C">
              <w:rPr>
                <w:rFonts w:ascii="メイリオ" w:eastAsia="メイリオ" w:hAnsi="メイリオ" w:hint="eastAsia"/>
                <w:sz w:val="20"/>
                <w:szCs w:val="20"/>
              </w:rPr>
              <w:t>数分程度歩くなどの</w:t>
            </w:r>
            <w:r>
              <w:rPr>
                <w:rFonts w:ascii="メイリオ" w:eastAsia="メイリオ" w:hAnsi="メイリオ" w:hint="eastAsia"/>
                <w:sz w:val="20"/>
                <w:szCs w:val="20"/>
              </w:rPr>
              <w:t>ちょっとした動作で</w:t>
            </w:r>
            <w:r w:rsidR="009D225C">
              <w:rPr>
                <w:rFonts w:ascii="メイリオ" w:eastAsia="メイリオ" w:hAnsi="メイリオ" w:hint="eastAsia"/>
                <w:sz w:val="20"/>
                <w:szCs w:val="20"/>
              </w:rPr>
              <w:t>疲れ</w:t>
            </w:r>
            <w:r w:rsidR="00533A64">
              <w:rPr>
                <w:rFonts w:ascii="メイリオ" w:eastAsia="メイリオ" w:hAnsi="メイリオ" w:hint="eastAsia"/>
                <w:sz w:val="20"/>
                <w:szCs w:val="20"/>
              </w:rPr>
              <w:t>たりする</w:t>
            </w:r>
          </w:p>
          <w:p w14:paraId="26D75EC4" w14:textId="7766E9FB" w:rsidR="0071477B" w:rsidRPr="00AD16B7" w:rsidRDefault="0071477B">
            <w:pPr>
              <w:spacing w:line="320" w:lineRule="exact"/>
              <w:rPr>
                <w:rFonts w:ascii="メイリオ" w:eastAsia="メイリオ" w:hAnsi="メイリオ"/>
                <w:sz w:val="20"/>
                <w:szCs w:val="20"/>
              </w:rPr>
            </w:pPr>
          </w:p>
        </w:tc>
      </w:tr>
      <w:tr w:rsidR="00776EAB" w14:paraId="0896E3EA" w14:textId="77777777">
        <w:tc>
          <w:tcPr>
            <w:tcW w:w="1134" w:type="dxa"/>
            <w:vMerge/>
          </w:tcPr>
          <w:p w14:paraId="5C20FFC8" w14:textId="77777777" w:rsidR="00776EAB" w:rsidRPr="0057791E" w:rsidRDefault="00776EAB">
            <w:pPr>
              <w:spacing w:line="320" w:lineRule="exact"/>
              <w:rPr>
                <w:rFonts w:ascii="メイリオ" w:eastAsia="メイリオ" w:hAnsi="メイリオ"/>
                <w:sz w:val="20"/>
                <w:szCs w:val="20"/>
              </w:rPr>
            </w:pPr>
          </w:p>
        </w:tc>
        <w:tc>
          <w:tcPr>
            <w:tcW w:w="1701" w:type="dxa"/>
          </w:tcPr>
          <w:p w14:paraId="790194E3" w14:textId="756DDD2B"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09501F" w:rsidRPr="00D70081">
              <w:rPr>
                <w:rFonts w:ascii="メイリオ" w:eastAsia="メイリオ" w:hAnsi="メイリオ" w:hint="eastAsia"/>
                <w:sz w:val="16"/>
                <w:szCs w:val="16"/>
              </w:rPr>
              <w:t>（検査・服薬・点滴・処置などの予定など）</w:t>
            </w:r>
          </w:p>
          <w:p w14:paraId="4CB9C49F" w14:textId="77777777" w:rsidR="00776EAB" w:rsidRPr="0057791E" w:rsidRDefault="00776EAB">
            <w:pPr>
              <w:spacing w:line="320" w:lineRule="exact"/>
              <w:rPr>
                <w:rFonts w:ascii="メイリオ" w:eastAsia="メイリオ" w:hAnsi="メイリオ"/>
                <w:sz w:val="20"/>
                <w:szCs w:val="20"/>
              </w:rPr>
            </w:pPr>
          </w:p>
        </w:tc>
        <w:tc>
          <w:tcPr>
            <w:tcW w:w="6236" w:type="dxa"/>
          </w:tcPr>
          <w:p w14:paraId="199279C6" w14:textId="065E374C" w:rsidR="003E2603" w:rsidRDefault="00F917F2" w:rsidP="003E2603">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脈拍を調整する</w:t>
            </w:r>
            <w:r>
              <w:rPr>
                <w:rFonts w:ascii="メイリオ" w:eastAsia="メイリオ" w:hAnsi="メイリオ" w:hint="eastAsia"/>
                <w:sz w:val="20"/>
                <w:szCs w:val="20"/>
              </w:rPr>
              <w:t>薬、</w:t>
            </w:r>
            <w:r w:rsidR="00843AC8">
              <w:rPr>
                <w:rFonts w:ascii="メイリオ" w:eastAsia="メイリオ" w:hAnsi="メイリオ" w:hint="eastAsia"/>
                <w:sz w:val="20"/>
                <w:szCs w:val="20"/>
              </w:rPr>
              <w:t>血液をサラサラにする薬、</w:t>
            </w:r>
            <w:r>
              <w:rPr>
                <w:rFonts w:ascii="メイリオ" w:eastAsia="メイリオ" w:hAnsi="メイリオ" w:hint="eastAsia"/>
                <w:sz w:val="20"/>
                <w:szCs w:val="20"/>
              </w:rPr>
              <w:t>心不全の悪化を防止する薬を</w:t>
            </w:r>
            <w:r w:rsidR="00E22528">
              <w:rPr>
                <w:rFonts w:ascii="メイリオ" w:eastAsia="メイリオ" w:hAnsi="メイリオ" w:hint="eastAsia"/>
                <w:sz w:val="20"/>
                <w:szCs w:val="20"/>
              </w:rPr>
              <w:t>使用して、心不全の悪化によって入院しないで済むようにしていきます</w:t>
            </w:r>
            <w:r w:rsidR="00E65A1D">
              <w:rPr>
                <w:rFonts w:ascii="メイリオ" w:eastAsia="メイリオ" w:hAnsi="メイリオ" w:hint="eastAsia"/>
                <w:sz w:val="20"/>
                <w:szCs w:val="20"/>
              </w:rPr>
              <w:t>。また、骨折のリスクを下げる治療をしています。</w:t>
            </w:r>
          </w:p>
          <w:p w14:paraId="0DB8E0DB" w14:textId="60C456AC" w:rsidR="00776EAB" w:rsidRPr="00AD16B7" w:rsidRDefault="003E2603">
            <w:pPr>
              <w:spacing w:line="320" w:lineRule="exact"/>
              <w:rPr>
                <w:rFonts w:ascii="メイリオ" w:eastAsia="メイリオ" w:hAnsi="メイリオ"/>
                <w:sz w:val="20"/>
                <w:szCs w:val="20"/>
              </w:rPr>
            </w:pPr>
            <w:r>
              <w:rPr>
                <w:rFonts w:ascii="メイリオ" w:eastAsia="メイリオ" w:hAnsi="メイリオ" w:hint="eastAsia"/>
                <w:sz w:val="20"/>
                <w:szCs w:val="20"/>
              </w:rPr>
              <w:t>特に心不全の悪化のリスクに対して、月１回診療をしていきます。</w:t>
            </w:r>
          </w:p>
        </w:tc>
      </w:tr>
      <w:tr w:rsidR="00776EAB" w14:paraId="5860AEBD" w14:textId="77777777">
        <w:tc>
          <w:tcPr>
            <w:tcW w:w="1134" w:type="dxa"/>
            <w:vMerge/>
          </w:tcPr>
          <w:p w14:paraId="1FB23DE2" w14:textId="77777777" w:rsidR="00776EAB" w:rsidRPr="0057791E" w:rsidRDefault="00776EAB">
            <w:pPr>
              <w:spacing w:line="320" w:lineRule="exact"/>
              <w:rPr>
                <w:rFonts w:ascii="メイリオ" w:eastAsia="メイリオ" w:hAnsi="メイリオ"/>
                <w:sz w:val="20"/>
                <w:szCs w:val="20"/>
              </w:rPr>
            </w:pPr>
          </w:p>
        </w:tc>
        <w:tc>
          <w:tcPr>
            <w:tcW w:w="1701" w:type="dxa"/>
          </w:tcPr>
          <w:p w14:paraId="13FCD195" w14:textId="77777777" w:rsidR="00776EAB" w:rsidRDefault="00776EAB">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650109BC" w14:textId="77777777" w:rsidR="00776EAB" w:rsidRPr="0057791E" w:rsidRDefault="00776EAB">
            <w:pPr>
              <w:spacing w:line="320" w:lineRule="exact"/>
              <w:rPr>
                <w:rFonts w:ascii="メイリオ" w:eastAsia="メイリオ" w:hAnsi="メイリオ"/>
                <w:sz w:val="20"/>
                <w:szCs w:val="20"/>
              </w:rPr>
            </w:pPr>
          </w:p>
        </w:tc>
        <w:tc>
          <w:tcPr>
            <w:tcW w:w="6236" w:type="dxa"/>
          </w:tcPr>
          <w:p w14:paraId="7521B1E4" w14:textId="0AB1D1EB" w:rsidR="0012431F" w:rsidRDefault="0012431F">
            <w:pPr>
              <w:spacing w:line="320" w:lineRule="exact"/>
              <w:rPr>
                <w:rFonts w:ascii="メイリオ" w:eastAsia="メイリオ" w:hAnsi="メイリオ"/>
                <w:sz w:val="20"/>
                <w:szCs w:val="20"/>
              </w:rPr>
            </w:pPr>
            <w:r>
              <w:rPr>
                <w:rFonts w:ascii="メイリオ" w:eastAsia="メイリオ" w:hAnsi="メイリオ" w:hint="eastAsia"/>
                <w:sz w:val="20"/>
                <w:szCs w:val="20"/>
              </w:rPr>
              <w:t>塩分が多くならないように注意する</w:t>
            </w:r>
          </w:p>
          <w:p w14:paraId="73DF4B82" w14:textId="69F0459F" w:rsidR="00776EAB" w:rsidRPr="00AD16B7" w:rsidRDefault="00E119F4">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毎朝体重測定をする</w:t>
            </w:r>
          </w:p>
        </w:tc>
      </w:tr>
      <w:tr w:rsidR="00776EAB" w14:paraId="44E566CE" w14:textId="77777777">
        <w:tc>
          <w:tcPr>
            <w:tcW w:w="1134" w:type="dxa"/>
            <w:vMerge/>
          </w:tcPr>
          <w:p w14:paraId="101C73E3" w14:textId="77777777" w:rsidR="00776EAB" w:rsidRPr="0057791E" w:rsidRDefault="00776EAB">
            <w:pPr>
              <w:spacing w:line="320" w:lineRule="exact"/>
              <w:rPr>
                <w:rFonts w:ascii="メイリオ" w:eastAsia="メイリオ" w:hAnsi="メイリオ"/>
                <w:sz w:val="20"/>
                <w:szCs w:val="20"/>
              </w:rPr>
            </w:pPr>
          </w:p>
        </w:tc>
        <w:tc>
          <w:tcPr>
            <w:tcW w:w="1701" w:type="dxa"/>
          </w:tcPr>
          <w:p w14:paraId="2E967C2B"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5E265A02"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59C54653" w14:textId="77777777" w:rsidR="00776EAB"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骨折の危険性がありますので、転倒等に注意が必要です</w:t>
            </w:r>
          </w:p>
          <w:p w14:paraId="0057D725" w14:textId="2DA51BD2" w:rsidR="00494007" w:rsidRPr="00AD16B7"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階段等は手すりを利用するようにしてください</w:t>
            </w:r>
          </w:p>
        </w:tc>
      </w:tr>
      <w:tr w:rsidR="00776EAB" w14:paraId="37065F3C" w14:textId="77777777">
        <w:trPr>
          <w:trHeight w:val="850"/>
        </w:trPr>
        <w:tc>
          <w:tcPr>
            <w:tcW w:w="2835" w:type="dxa"/>
            <w:gridSpan w:val="2"/>
          </w:tcPr>
          <w:p w14:paraId="2FA5C7CD"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体調不良時の対応（通常の診療時間外の診療・入退院時の支援等）</w:t>
            </w:r>
          </w:p>
        </w:tc>
        <w:tc>
          <w:tcPr>
            <w:tcW w:w="6236" w:type="dxa"/>
          </w:tcPr>
          <w:p w14:paraId="05EED8F8" w14:textId="76480771" w:rsidR="00776EAB" w:rsidRPr="00AD16B7" w:rsidRDefault="0091196F">
            <w:pPr>
              <w:spacing w:line="320" w:lineRule="exact"/>
              <w:rPr>
                <w:rFonts w:ascii="メイリオ" w:eastAsia="メイリオ" w:hAnsi="メイリオ"/>
                <w:sz w:val="20"/>
                <w:szCs w:val="20"/>
              </w:rPr>
            </w:pPr>
            <w:r>
              <w:rPr>
                <w:rFonts w:ascii="メイリオ" w:eastAsia="メイリオ" w:hAnsi="メイリオ" w:hint="eastAsia"/>
                <w:sz w:val="20"/>
                <w:szCs w:val="20"/>
              </w:rPr>
              <w:t>20時以降に</w:t>
            </w:r>
            <w:r w:rsidR="00E22528" w:rsidRPr="00AD16B7">
              <w:rPr>
                <w:rFonts w:ascii="メイリオ" w:eastAsia="メイリオ" w:hAnsi="メイリオ" w:hint="eastAsia"/>
                <w:sz w:val="20"/>
                <w:szCs w:val="20"/>
              </w:rPr>
              <w:t>急激な体重の増加</w:t>
            </w:r>
            <w:r w:rsidR="00E22528">
              <w:rPr>
                <w:rFonts w:ascii="メイリオ" w:eastAsia="メイリオ" w:hAnsi="メイリオ" w:hint="eastAsia"/>
                <w:sz w:val="20"/>
                <w:szCs w:val="20"/>
              </w:rPr>
              <w:t>や息苦しさ</w:t>
            </w:r>
            <w:r w:rsidR="00E22528" w:rsidRPr="00AD16B7">
              <w:rPr>
                <w:rFonts w:ascii="メイリオ" w:eastAsia="メイリオ" w:hAnsi="メイリオ" w:hint="eastAsia"/>
                <w:sz w:val="20"/>
                <w:szCs w:val="20"/>
              </w:rPr>
              <w:t>等</w:t>
            </w:r>
            <w:r w:rsidR="00E22528">
              <w:rPr>
                <w:rFonts w:ascii="メイリオ" w:eastAsia="メイリオ" w:hAnsi="メイリオ" w:hint="eastAsia"/>
                <w:sz w:val="20"/>
                <w:szCs w:val="20"/>
              </w:rPr>
              <w:t>があれば、</w:t>
            </w:r>
            <w:r w:rsidR="009E7388">
              <w:rPr>
                <w:rFonts w:ascii="メイリオ" w:eastAsia="メイリオ" w:hAnsi="メイリオ" w:hint="eastAsia"/>
                <w:sz w:val="20"/>
                <w:szCs w:val="20"/>
              </w:rPr>
              <w:t>●●診療所に</w:t>
            </w:r>
            <w:r w:rsidR="00E22528">
              <w:rPr>
                <w:rFonts w:ascii="メイリオ" w:eastAsia="メイリオ" w:hAnsi="メイリオ" w:hint="eastAsia"/>
                <w:sz w:val="20"/>
                <w:szCs w:val="20"/>
              </w:rPr>
              <w:t>連絡するようにしてください</w:t>
            </w:r>
          </w:p>
        </w:tc>
      </w:tr>
      <w:tr w:rsidR="00776EAB" w14:paraId="64F1619B" w14:textId="77777777">
        <w:tc>
          <w:tcPr>
            <w:tcW w:w="2835" w:type="dxa"/>
            <w:gridSpan w:val="2"/>
          </w:tcPr>
          <w:p w14:paraId="0A806308" w14:textId="77777777" w:rsidR="00776EAB" w:rsidRDefault="00776EAB">
            <w:pPr>
              <w:spacing w:line="320" w:lineRule="exact"/>
              <w:rPr>
                <w:rFonts w:ascii="メイリオ" w:eastAsia="メイリオ" w:hAnsi="メイリオ"/>
                <w:sz w:val="20"/>
                <w:szCs w:val="20"/>
              </w:rPr>
            </w:pPr>
            <w:r>
              <w:rPr>
                <w:rFonts w:ascii="メイリオ" w:eastAsia="メイリオ" w:hAnsi="メイリオ" w:hint="eastAsia"/>
                <w:sz w:val="20"/>
                <w:szCs w:val="20"/>
              </w:rPr>
              <w:t>在宅医療の提供・介護サービス等と連携した医療提供</w:t>
            </w:r>
          </w:p>
        </w:tc>
        <w:tc>
          <w:tcPr>
            <w:tcW w:w="6236" w:type="dxa"/>
          </w:tcPr>
          <w:p w14:paraId="7A63E266" w14:textId="503EF894" w:rsidR="00776EAB" w:rsidRPr="00AD16B7" w:rsidRDefault="00F23505">
            <w:pPr>
              <w:spacing w:line="320" w:lineRule="exact"/>
              <w:rPr>
                <w:rFonts w:ascii="メイリオ" w:eastAsia="メイリオ" w:hAnsi="メイリオ"/>
                <w:sz w:val="20"/>
                <w:szCs w:val="20"/>
              </w:rPr>
            </w:pPr>
            <w:r>
              <w:rPr>
                <w:rFonts w:ascii="メイリオ" w:eastAsia="メイリオ" w:hAnsi="メイリオ" w:hint="eastAsia"/>
                <w:sz w:val="20"/>
                <w:szCs w:val="20"/>
              </w:rPr>
              <w:t>体調や必要に応じて</w:t>
            </w:r>
            <w:r w:rsidR="00F020F3">
              <w:rPr>
                <w:rFonts w:ascii="メイリオ" w:eastAsia="メイリオ" w:hAnsi="メイリオ" w:hint="eastAsia"/>
                <w:sz w:val="20"/>
                <w:szCs w:val="20"/>
              </w:rPr>
              <w:t>別途ご説明します</w:t>
            </w:r>
          </w:p>
        </w:tc>
      </w:tr>
      <w:tr w:rsidR="00776EAB" w14:paraId="718D4151" w14:textId="77777777">
        <w:tc>
          <w:tcPr>
            <w:tcW w:w="2835" w:type="dxa"/>
            <w:gridSpan w:val="2"/>
          </w:tcPr>
          <w:p w14:paraId="1B3A6F92"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2BD6FBF9" w14:textId="38C2003F" w:rsidR="00776EAB" w:rsidRPr="0057791E" w:rsidRDefault="00F23505">
            <w:pPr>
              <w:spacing w:line="320" w:lineRule="exact"/>
              <w:rPr>
                <w:rFonts w:ascii="メイリオ" w:eastAsia="メイリオ" w:hAnsi="メイリオ"/>
                <w:b/>
                <w:bCs/>
                <w:sz w:val="20"/>
                <w:szCs w:val="20"/>
              </w:rPr>
            </w:pPr>
            <w:r w:rsidRPr="00A15C67">
              <w:rPr>
                <w:rFonts w:ascii="メイリオ" w:eastAsia="メイリオ" w:hAnsi="メイリオ" w:hint="eastAsia"/>
                <w:sz w:val="20"/>
                <w:szCs w:val="20"/>
              </w:rPr>
              <w:t>現時点ではありません</w:t>
            </w:r>
          </w:p>
        </w:tc>
      </w:tr>
    </w:tbl>
    <w:p w14:paraId="530FB3AA" w14:textId="77777777" w:rsidR="00776EAB" w:rsidRDefault="00776EAB" w:rsidP="00776EAB">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1C6C68B0" w14:textId="77777777" w:rsidR="00776EAB" w:rsidRDefault="00776EAB" w:rsidP="00776EAB">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776EAB" w14:paraId="42FBFDFB" w14:textId="77777777">
        <w:trPr>
          <w:trHeight w:val="567"/>
        </w:trPr>
        <w:tc>
          <w:tcPr>
            <w:tcW w:w="1129" w:type="dxa"/>
            <w:vMerge w:val="restart"/>
          </w:tcPr>
          <w:p w14:paraId="05F8D8F2"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36A76773"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4F386EB5" w14:textId="2F9854B6" w:rsidR="00776EAB" w:rsidRDefault="00776EAB">
            <w:pPr>
              <w:spacing w:line="320" w:lineRule="exact"/>
              <w:rPr>
                <w:rFonts w:ascii="メイリオ" w:eastAsia="メイリオ" w:hAnsi="メイリオ"/>
                <w:b/>
                <w:bCs/>
                <w:sz w:val="20"/>
                <w:szCs w:val="20"/>
              </w:rPr>
            </w:pPr>
          </w:p>
        </w:tc>
      </w:tr>
      <w:tr w:rsidR="00776EAB" w14:paraId="250A98A4" w14:textId="77777777">
        <w:trPr>
          <w:trHeight w:val="567"/>
        </w:trPr>
        <w:tc>
          <w:tcPr>
            <w:tcW w:w="1129" w:type="dxa"/>
            <w:vMerge/>
          </w:tcPr>
          <w:p w14:paraId="584B530F" w14:textId="77777777" w:rsidR="00776EAB" w:rsidRDefault="00776EAB">
            <w:pPr>
              <w:spacing w:line="320" w:lineRule="exact"/>
              <w:rPr>
                <w:rFonts w:ascii="メイリオ" w:eastAsia="メイリオ" w:hAnsi="メイリオ"/>
                <w:b/>
                <w:bCs/>
                <w:sz w:val="20"/>
                <w:szCs w:val="20"/>
              </w:rPr>
            </w:pPr>
          </w:p>
        </w:tc>
        <w:tc>
          <w:tcPr>
            <w:tcW w:w="1701" w:type="dxa"/>
          </w:tcPr>
          <w:p w14:paraId="5CBE4E39"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0BCBD081" w14:textId="77777777" w:rsidR="00776EAB" w:rsidRDefault="00776EAB">
            <w:pPr>
              <w:spacing w:line="320" w:lineRule="exact"/>
              <w:rPr>
                <w:rFonts w:ascii="メイリオ" w:eastAsia="メイリオ" w:hAnsi="メイリオ"/>
                <w:b/>
                <w:bCs/>
                <w:sz w:val="20"/>
                <w:szCs w:val="20"/>
              </w:rPr>
            </w:pPr>
          </w:p>
        </w:tc>
      </w:tr>
      <w:tr w:rsidR="00776EAB" w14:paraId="1A290C34" w14:textId="77777777">
        <w:trPr>
          <w:trHeight w:val="567"/>
        </w:trPr>
        <w:tc>
          <w:tcPr>
            <w:tcW w:w="1129" w:type="dxa"/>
            <w:vMerge/>
          </w:tcPr>
          <w:p w14:paraId="228E92C3" w14:textId="77777777" w:rsidR="00776EAB" w:rsidRDefault="00776EAB">
            <w:pPr>
              <w:spacing w:line="320" w:lineRule="exact"/>
              <w:rPr>
                <w:rFonts w:ascii="メイリオ" w:eastAsia="メイリオ" w:hAnsi="メイリオ"/>
                <w:b/>
                <w:bCs/>
                <w:sz w:val="20"/>
                <w:szCs w:val="20"/>
              </w:rPr>
            </w:pPr>
          </w:p>
        </w:tc>
        <w:tc>
          <w:tcPr>
            <w:tcW w:w="1701" w:type="dxa"/>
          </w:tcPr>
          <w:p w14:paraId="52A10BBF"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074C6E1D" w14:textId="77777777" w:rsidR="00776EAB" w:rsidRDefault="00776EAB">
            <w:pPr>
              <w:spacing w:line="320" w:lineRule="exact"/>
              <w:rPr>
                <w:rFonts w:ascii="メイリオ" w:eastAsia="メイリオ" w:hAnsi="メイリオ"/>
                <w:b/>
                <w:bCs/>
                <w:sz w:val="20"/>
                <w:szCs w:val="20"/>
              </w:rPr>
            </w:pPr>
          </w:p>
        </w:tc>
      </w:tr>
    </w:tbl>
    <w:p w14:paraId="33C5ED2D" w14:textId="77777777" w:rsidR="00776EAB" w:rsidRPr="00774C2D" w:rsidRDefault="00776EAB" w:rsidP="00776EAB">
      <w:pPr>
        <w:spacing w:line="320" w:lineRule="exact"/>
        <w:rPr>
          <w:rFonts w:ascii="メイリオ" w:eastAsia="メイリオ" w:hAnsi="メイリオ"/>
          <w:sz w:val="20"/>
          <w:szCs w:val="20"/>
        </w:rPr>
      </w:pPr>
    </w:p>
    <w:p w14:paraId="4B28995C" w14:textId="77777777" w:rsidR="00776EAB" w:rsidRDefault="00776EAB" w:rsidP="00776EAB">
      <w:pPr>
        <w:spacing w:line="320" w:lineRule="exact"/>
        <w:jc w:val="right"/>
        <w:rPr>
          <w:rFonts w:ascii="メイリオ" w:eastAsia="メイリオ" w:hAnsi="メイリオ"/>
          <w:b/>
          <w:bCs/>
          <w:sz w:val="20"/>
          <w:szCs w:val="20"/>
          <w:u w:val="single"/>
        </w:rPr>
      </w:pPr>
    </w:p>
    <w:p w14:paraId="409664F1" w14:textId="1A47D952" w:rsidR="00FB7BF8" w:rsidRPr="00AD16B7" w:rsidRDefault="00776EAB" w:rsidP="00AD16B7">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1" behindDoc="0" locked="0" layoutInCell="1" allowOverlap="1" wp14:anchorId="72068C15" wp14:editId="0038F506">
                <wp:simplePos x="0" y="0"/>
                <wp:positionH relativeFrom="column">
                  <wp:posOffset>3072130</wp:posOffset>
                </wp:positionH>
                <wp:positionV relativeFrom="paragraph">
                  <wp:posOffset>204470</wp:posOffset>
                </wp:positionV>
                <wp:extent cx="2700000" cy="0"/>
                <wp:effectExtent l="0" t="0" r="0" b="0"/>
                <wp:wrapNone/>
                <wp:docPr id="36755053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w16sdtfl="http://schemas.microsoft.com/office/word/2024/wordml/sdtformatlock" xmlns:w16du="http://schemas.microsoft.com/office/word/2023/wordml/word16du">
            <w:pict>
              <v:line w14:anchorId="6C5BFDE1" id="直線コネクタ 1" o:spid="_x0000_s1026" style="position:absolute;left:0;text-align:left;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0" behindDoc="0" locked="0" layoutInCell="1" allowOverlap="1" wp14:anchorId="241C902B" wp14:editId="76D382CF">
                <wp:simplePos x="0" y="0"/>
                <wp:positionH relativeFrom="column">
                  <wp:posOffset>3072130</wp:posOffset>
                </wp:positionH>
                <wp:positionV relativeFrom="paragraph">
                  <wp:posOffset>186690</wp:posOffset>
                </wp:positionV>
                <wp:extent cx="2700000" cy="0"/>
                <wp:effectExtent l="0" t="0" r="0" b="0"/>
                <wp:wrapNone/>
                <wp:docPr id="180059682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w16sdtfl="http://schemas.microsoft.com/office/word/2024/wordml/sdtformatlock" xmlns:w16du="http://schemas.microsoft.com/office/word/2023/wordml/word16du">
            <w:pict>
              <v:line w14:anchorId="53E1ED8F" id="直線コネクタ 1" o:spid="_x0000_s1026" style="position:absolute;left:0;text-align:lef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sectPr w:rsidR="00FB7BF8" w:rsidRPr="00AD16B7" w:rsidSect="0057791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32F6" w14:textId="77777777" w:rsidR="00DD3A2C" w:rsidRDefault="00DD3A2C" w:rsidP="00897247">
      <w:r>
        <w:separator/>
      </w:r>
    </w:p>
  </w:endnote>
  <w:endnote w:type="continuationSeparator" w:id="0">
    <w:p w14:paraId="56A0C9AF" w14:textId="77777777" w:rsidR="00DD3A2C" w:rsidRDefault="00DD3A2C" w:rsidP="00897247">
      <w:r>
        <w:continuationSeparator/>
      </w:r>
    </w:p>
  </w:endnote>
  <w:endnote w:type="continuationNotice" w:id="1">
    <w:p w14:paraId="751108AF" w14:textId="77777777" w:rsidR="00DD3A2C" w:rsidRDefault="00DD3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3482" w14:textId="77777777" w:rsidR="00DD3A2C" w:rsidRDefault="00DD3A2C" w:rsidP="00897247">
      <w:r>
        <w:separator/>
      </w:r>
    </w:p>
  </w:footnote>
  <w:footnote w:type="continuationSeparator" w:id="0">
    <w:p w14:paraId="5934CD9A" w14:textId="77777777" w:rsidR="00DD3A2C" w:rsidRDefault="00DD3A2C" w:rsidP="00897247">
      <w:r>
        <w:continuationSeparator/>
      </w:r>
    </w:p>
  </w:footnote>
  <w:footnote w:type="continuationNotice" w:id="1">
    <w:p w14:paraId="489AF781" w14:textId="77777777" w:rsidR="00DD3A2C" w:rsidRDefault="00DD3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36A0"/>
    <w:multiLevelType w:val="multilevel"/>
    <w:tmpl w:val="C0F4C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805C4"/>
    <w:multiLevelType w:val="hybridMultilevel"/>
    <w:tmpl w:val="1C009BA0"/>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9">
      <w:start w:val="1"/>
      <w:numFmt w:val="bullet"/>
      <w:lvlText w:val=""/>
      <w:lvlJc w:val="left"/>
      <w:pPr>
        <w:ind w:left="1760" w:hanging="440"/>
      </w:pPr>
      <w:rPr>
        <w:rFonts w:ascii="Wingdings" w:hAnsi="Wingdings" w:hint="default"/>
      </w:rPr>
    </w:lvl>
    <w:lvl w:ilvl="4" w:tplc="04090001">
      <w:start w:val="1"/>
      <w:numFmt w:val="bullet"/>
      <w:lvlText w:val=""/>
      <w:lvlJc w:val="left"/>
      <w:pPr>
        <w:ind w:left="2200" w:hanging="440"/>
      </w:pPr>
      <w:rPr>
        <w:rFonts w:ascii="Wingdings" w:hAnsi="Wingdings" w:hint="default"/>
      </w:rPr>
    </w:lvl>
    <w:lvl w:ilvl="5" w:tplc="04090015">
      <w:start w:val="1"/>
      <w:numFmt w:val="upperLetter"/>
      <w:lvlText w:val="%6)"/>
      <w:lvlJc w:val="left"/>
      <w:pPr>
        <w:ind w:left="2640" w:hanging="440"/>
      </w:pPr>
    </w:lvl>
    <w:lvl w:ilvl="6" w:tplc="3050C2F6">
      <w:start w:val="1"/>
      <w:numFmt w:val="bullet"/>
      <w:lvlText w:val=""/>
      <w:lvlJc w:val="left"/>
      <w:pPr>
        <w:ind w:left="3080" w:hanging="440"/>
      </w:pPr>
      <w:rPr>
        <w:rFonts w:ascii="Wingdings" w:hAnsi="Wingdings" w:hint="default"/>
      </w:r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8439694">
    <w:abstractNumId w:val="0"/>
  </w:num>
  <w:num w:numId="2" w16cid:durableId="91902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98"/>
    <w:rsid w:val="000117CD"/>
    <w:rsid w:val="000250E9"/>
    <w:rsid w:val="00041A81"/>
    <w:rsid w:val="00072F50"/>
    <w:rsid w:val="00076F08"/>
    <w:rsid w:val="00084B9B"/>
    <w:rsid w:val="00084F2C"/>
    <w:rsid w:val="00086F92"/>
    <w:rsid w:val="0009501F"/>
    <w:rsid w:val="000A120B"/>
    <w:rsid w:val="000A375E"/>
    <w:rsid w:val="000C156D"/>
    <w:rsid w:val="000C3220"/>
    <w:rsid w:val="000D3F06"/>
    <w:rsid w:val="000D7D44"/>
    <w:rsid w:val="000E37BE"/>
    <w:rsid w:val="000E7CA4"/>
    <w:rsid w:val="000F169F"/>
    <w:rsid w:val="000F751E"/>
    <w:rsid w:val="0012431F"/>
    <w:rsid w:val="0012627F"/>
    <w:rsid w:val="00164598"/>
    <w:rsid w:val="00170A4F"/>
    <w:rsid w:val="00171E12"/>
    <w:rsid w:val="00183BEC"/>
    <w:rsid w:val="00183DD8"/>
    <w:rsid w:val="00184F07"/>
    <w:rsid w:val="00190825"/>
    <w:rsid w:val="001A4E39"/>
    <w:rsid w:val="001A5408"/>
    <w:rsid w:val="001A6674"/>
    <w:rsid w:val="001B1050"/>
    <w:rsid w:val="001B402B"/>
    <w:rsid w:val="001B5359"/>
    <w:rsid w:val="001B7BA5"/>
    <w:rsid w:val="001C0C1F"/>
    <w:rsid w:val="001C7613"/>
    <w:rsid w:val="001D5B6C"/>
    <w:rsid w:val="001E597A"/>
    <w:rsid w:val="001F5A74"/>
    <w:rsid w:val="001F6079"/>
    <w:rsid w:val="001F6BE4"/>
    <w:rsid w:val="002031BF"/>
    <w:rsid w:val="0020681E"/>
    <w:rsid w:val="002108B8"/>
    <w:rsid w:val="00216A4D"/>
    <w:rsid w:val="00220338"/>
    <w:rsid w:val="00223ABC"/>
    <w:rsid w:val="00231C83"/>
    <w:rsid w:val="002320B7"/>
    <w:rsid w:val="00237075"/>
    <w:rsid w:val="00246D8D"/>
    <w:rsid w:val="00247BF6"/>
    <w:rsid w:val="00256BE8"/>
    <w:rsid w:val="00262440"/>
    <w:rsid w:val="00265F3A"/>
    <w:rsid w:val="00266D07"/>
    <w:rsid w:val="00271299"/>
    <w:rsid w:val="00281996"/>
    <w:rsid w:val="00283654"/>
    <w:rsid w:val="002958E6"/>
    <w:rsid w:val="00296152"/>
    <w:rsid w:val="002A2A1A"/>
    <w:rsid w:val="002B7A30"/>
    <w:rsid w:val="002D40DF"/>
    <w:rsid w:val="0030579D"/>
    <w:rsid w:val="00334B69"/>
    <w:rsid w:val="003432F5"/>
    <w:rsid w:val="0035697B"/>
    <w:rsid w:val="00361317"/>
    <w:rsid w:val="00373CFB"/>
    <w:rsid w:val="003765F2"/>
    <w:rsid w:val="0038083B"/>
    <w:rsid w:val="003809C2"/>
    <w:rsid w:val="003B09E8"/>
    <w:rsid w:val="003C09BA"/>
    <w:rsid w:val="003D02B0"/>
    <w:rsid w:val="003D4B54"/>
    <w:rsid w:val="003E2603"/>
    <w:rsid w:val="003E6BAF"/>
    <w:rsid w:val="004048A5"/>
    <w:rsid w:val="00417913"/>
    <w:rsid w:val="00425068"/>
    <w:rsid w:val="00432DC8"/>
    <w:rsid w:val="004451C9"/>
    <w:rsid w:val="0045007D"/>
    <w:rsid w:val="0045362F"/>
    <w:rsid w:val="004545BB"/>
    <w:rsid w:val="00470BD8"/>
    <w:rsid w:val="004850B3"/>
    <w:rsid w:val="00485D1D"/>
    <w:rsid w:val="004864CE"/>
    <w:rsid w:val="00491869"/>
    <w:rsid w:val="004937FC"/>
    <w:rsid w:val="00493DBA"/>
    <w:rsid w:val="00493FDE"/>
    <w:rsid w:val="00494007"/>
    <w:rsid w:val="004A22C1"/>
    <w:rsid w:val="004A22FC"/>
    <w:rsid w:val="004A5CD7"/>
    <w:rsid w:val="004B6F31"/>
    <w:rsid w:val="004C1668"/>
    <w:rsid w:val="004C57AD"/>
    <w:rsid w:val="004D25B9"/>
    <w:rsid w:val="004E5B64"/>
    <w:rsid w:val="004F4596"/>
    <w:rsid w:val="00511378"/>
    <w:rsid w:val="00514377"/>
    <w:rsid w:val="00526C82"/>
    <w:rsid w:val="00530AA1"/>
    <w:rsid w:val="00533A64"/>
    <w:rsid w:val="0053579B"/>
    <w:rsid w:val="00542934"/>
    <w:rsid w:val="00543BB5"/>
    <w:rsid w:val="005459FA"/>
    <w:rsid w:val="005531DE"/>
    <w:rsid w:val="00566DA2"/>
    <w:rsid w:val="00566E2D"/>
    <w:rsid w:val="00576031"/>
    <w:rsid w:val="005778DC"/>
    <w:rsid w:val="0057791E"/>
    <w:rsid w:val="00595411"/>
    <w:rsid w:val="0059735F"/>
    <w:rsid w:val="005B0631"/>
    <w:rsid w:val="005B4393"/>
    <w:rsid w:val="005B5B0F"/>
    <w:rsid w:val="005B64C9"/>
    <w:rsid w:val="005C1B24"/>
    <w:rsid w:val="005D6A68"/>
    <w:rsid w:val="005E2CE4"/>
    <w:rsid w:val="005E499B"/>
    <w:rsid w:val="005E4B19"/>
    <w:rsid w:val="006023D8"/>
    <w:rsid w:val="00611668"/>
    <w:rsid w:val="00614173"/>
    <w:rsid w:val="00642F50"/>
    <w:rsid w:val="0064363D"/>
    <w:rsid w:val="006619DC"/>
    <w:rsid w:val="00667B6B"/>
    <w:rsid w:val="00672158"/>
    <w:rsid w:val="00687374"/>
    <w:rsid w:val="006A35C7"/>
    <w:rsid w:val="006A3A36"/>
    <w:rsid w:val="006A699E"/>
    <w:rsid w:val="006B42D5"/>
    <w:rsid w:val="006C1C37"/>
    <w:rsid w:val="006D2B03"/>
    <w:rsid w:val="006D62F6"/>
    <w:rsid w:val="006E6B53"/>
    <w:rsid w:val="006F4DBD"/>
    <w:rsid w:val="006F5967"/>
    <w:rsid w:val="006F5D1B"/>
    <w:rsid w:val="0070724E"/>
    <w:rsid w:val="0071477B"/>
    <w:rsid w:val="007173F6"/>
    <w:rsid w:val="00736472"/>
    <w:rsid w:val="007468EC"/>
    <w:rsid w:val="00753CC4"/>
    <w:rsid w:val="007610AD"/>
    <w:rsid w:val="00765564"/>
    <w:rsid w:val="0077419D"/>
    <w:rsid w:val="00774C2D"/>
    <w:rsid w:val="007758A1"/>
    <w:rsid w:val="00776EAB"/>
    <w:rsid w:val="0078424A"/>
    <w:rsid w:val="00793702"/>
    <w:rsid w:val="00795DFC"/>
    <w:rsid w:val="007A2B92"/>
    <w:rsid w:val="007B0CEF"/>
    <w:rsid w:val="007B0FDF"/>
    <w:rsid w:val="007B2257"/>
    <w:rsid w:val="007C40FC"/>
    <w:rsid w:val="007D0500"/>
    <w:rsid w:val="007F18AA"/>
    <w:rsid w:val="007F1A57"/>
    <w:rsid w:val="007F3608"/>
    <w:rsid w:val="00807A07"/>
    <w:rsid w:val="0081317A"/>
    <w:rsid w:val="008203E2"/>
    <w:rsid w:val="008210DC"/>
    <w:rsid w:val="008216CE"/>
    <w:rsid w:val="008274A8"/>
    <w:rsid w:val="00827DD2"/>
    <w:rsid w:val="00830CD4"/>
    <w:rsid w:val="00841B7D"/>
    <w:rsid w:val="00843AC8"/>
    <w:rsid w:val="008566E2"/>
    <w:rsid w:val="00861DA2"/>
    <w:rsid w:val="00862D3E"/>
    <w:rsid w:val="0086487A"/>
    <w:rsid w:val="00877DC6"/>
    <w:rsid w:val="008851CE"/>
    <w:rsid w:val="008865A3"/>
    <w:rsid w:val="00891080"/>
    <w:rsid w:val="008937C4"/>
    <w:rsid w:val="008956FA"/>
    <w:rsid w:val="00897247"/>
    <w:rsid w:val="00897C46"/>
    <w:rsid w:val="008A47CC"/>
    <w:rsid w:val="008B46D8"/>
    <w:rsid w:val="008B78D8"/>
    <w:rsid w:val="008C03BD"/>
    <w:rsid w:val="008C06F8"/>
    <w:rsid w:val="008D2958"/>
    <w:rsid w:val="008F5DD2"/>
    <w:rsid w:val="00900217"/>
    <w:rsid w:val="00901C59"/>
    <w:rsid w:val="0091196F"/>
    <w:rsid w:val="00911F27"/>
    <w:rsid w:val="0091451D"/>
    <w:rsid w:val="009146CC"/>
    <w:rsid w:val="00916514"/>
    <w:rsid w:val="0091652B"/>
    <w:rsid w:val="0092165C"/>
    <w:rsid w:val="00921D30"/>
    <w:rsid w:val="00925DC9"/>
    <w:rsid w:val="00926449"/>
    <w:rsid w:val="00932293"/>
    <w:rsid w:val="0093505E"/>
    <w:rsid w:val="0095363B"/>
    <w:rsid w:val="00957158"/>
    <w:rsid w:val="00964357"/>
    <w:rsid w:val="00971055"/>
    <w:rsid w:val="009800F7"/>
    <w:rsid w:val="009A43C9"/>
    <w:rsid w:val="009A4E07"/>
    <w:rsid w:val="009B0592"/>
    <w:rsid w:val="009C3AC3"/>
    <w:rsid w:val="009C74E0"/>
    <w:rsid w:val="009D225C"/>
    <w:rsid w:val="009D3AFC"/>
    <w:rsid w:val="009E2A61"/>
    <w:rsid w:val="009E7388"/>
    <w:rsid w:val="009F585C"/>
    <w:rsid w:val="00A0443A"/>
    <w:rsid w:val="00A13579"/>
    <w:rsid w:val="00A16334"/>
    <w:rsid w:val="00A22C51"/>
    <w:rsid w:val="00A27CA2"/>
    <w:rsid w:val="00A33EAC"/>
    <w:rsid w:val="00A47B8C"/>
    <w:rsid w:val="00A5634E"/>
    <w:rsid w:val="00A56D48"/>
    <w:rsid w:val="00A617B4"/>
    <w:rsid w:val="00A6425C"/>
    <w:rsid w:val="00A74C29"/>
    <w:rsid w:val="00A92886"/>
    <w:rsid w:val="00A9408E"/>
    <w:rsid w:val="00A94241"/>
    <w:rsid w:val="00AA7F3A"/>
    <w:rsid w:val="00AB3AB0"/>
    <w:rsid w:val="00AD16B7"/>
    <w:rsid w:val="00AD1861"/>
    <w:rsid w:val="00AF0AA4"/>
    <w:rsid w:val="00AF532C"/>
    <w:rsid w:val="00B07DD3"/>
    <w:rsid w:val="00B11503"/>
    <w:rsid w:val="00B27367"/>
    <w:rsid w:val="00B37113"/>
    <w:rsid w:val="00B41695"/>
    <w:rsid w:val="00B5676B"/>
    <w:rsid w:val="00B65842"/>
    <w:rsid w:val="00B73914"/>
    <w:rsid w:val="00B75022"/>
    <w:rsid w:val="00B822FD"/>
    <w:rsid w:val="00B82B0D"/>
    <w:rsid w:val="00BA5A05"/>
    <w:rsid w:val="00BD017C"/>
    <w:rsid w:val="00BF24D0"/>
    <w:rsid w:val="00C05A03"/>
    <w:rsid w:val="00C0712C"/>
    <w:rsid w:val="00C07E28"/>
    <w:rsid w:val="00C07E4B"/>
    <w:rsid w:val="00C1408F"/>
    <w:rsid w:val="00C337ED"/>
    <w:rsid w:val="00C37786"/>
    <w:rsid w:val="00C41819"/>
    <w:rsid w:val="00C505F7"/>
    <w:rsid w:val="00C664C0"/>
    <w:rsid w:val="00C809E5"/>
    <w:rsid w:val="00C978FA"/>
    <w:rsid w:val="00CA5918"/>
    <w:rsid w:val="00CB1C90"/>
    <w:rsid w:val="00CC16BC"/>
    <w:rsid w:val="00CE0C1B"/>
    <w:rsid w:val="00CE25B7"/>
    <w:rsid w:val="00CE7F16"/>
    <w:rsid w:val="00CF69FF"/>
    <w:rsid w:val="00D01AF6"/>
    <w:rsid w:val="00D025C0"/>
    <w:rsid w:val="00D1500F"/>
    <w:rsid w:val="00D17FDC"/>
    <w:rsid w:val="00D27F39"/>
    <w:rsid w:val="00D419CD"/>
    <w:rsid w:val="00D6193B"/>
    <w:rsid w:val="00D61CFD"/>
    <w:rsid w:val="00D6578E"/>
    <w:rsid w:val="00D67EB0"/>
    <w:rsid w:val="00D70081"/>
    <w:rsid w:val="00D833FD"/>
    <w:rsid w:val="00D9609A"/>
    <w:rsid w:val="00DA4080"/>
    <w:rsid w:val="00DA6523"/>
    <w:rsid w:val="00DB497F"/>
    <w:rsid w:val="00DB50F2"/>
    <w:rsid w:val="00DC469A"/>
    <w:rsid w:val="00DD3A2C"/>
    <w:rsid w:val="00DD51F4"/>
    <w:rsid w:val="00DE00F4"/>
    <w:rsid w:val="00DF57A5"/>
    <w:rsid w:val="00DF634D"/>
    <w:rsid w:val="00E05520"/>
    <w:rsid w:val="00E119F4"/>
    <w:rsid w:val="00E22528"/>
    <w:rsid w:val="00E244FC"/>
    <w:rsid w:val="00E25619"/>
    <w:rsid w:val="00E267C6"/>
    <w:rsid w:val="00E3138C"/>
    <w:rsid w:val="00E349A2"/>
    <w:rsid w:val="00E34EF5"/>
    <w:rsid w:val="00E65A1D"/>
    <w:rsid w:val="00E72A62"/>
    <w:rsid w:val="00E7561F"/>
    <w:rsid w:val="00E82828"/>
    <w:rsid w:val="00E87991"/>
    <w:rsid w:val="00E96DD0"/>
    <w:rsid w:val="00EA301E"/>
    <w:rsid w:val="00EA3635"/>
    <w:rsid w:val="00EB0679"/>
    <w:rsid w:val="00EB0959"/>
    <w:rsid w:val="00EB0BD7"/>
    <w:rsid w:val="00EB144E"/>
    <w:rsid w:val="00EB1846"/>
    <w:rsid w:val="00EB1C67"/>
    <w:rsid w:val="00EB5F0B"/>
    <w:rsid w:val="00EE70C2"/>
    <w:rsid w:val="00F020F3"/>
    <w:rsid w:val="00F23505"/>
    <w:rsid w:val="00F322FF"/>
    <w:rsid w:val="00F32FD3"/>
    <w:rsid w:val="00F459E2"/>
    <w:rsid w:val="00F53055"/>
    <w:rsid w:val="00F60E48"/>
    <w:rsid w:val="00F61A31"/>
    <w:rsid w:val="00F6590B"/>
    <w:rsid w:val="00F718B4"/>
    <w:rsid w:val="00F77B06"/>
    <w:rsid w:val="00F917F2"/>
    <w:rsid w:val="00FA2C57"/>
    <w:rsid w:val="00FB7BF8"/>
    <w:rsid w:val="00FC31DF"/>
    <w:rsid w:val="00FC74F8"/>
    <w:rsid w:val="00FF1AAB"/>
    <w:rsid w:val="00FF3EF0"/>
    <w:rsid w:val="00FF58E2"/>
    <w:rsid w:val="00FF7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D0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45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45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45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45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45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45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45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45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45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45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45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45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45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45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45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45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45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45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45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5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598"/>
    <w:pPr>
      <w:spacing w:before="160" w:after="160"/>
      <w:jc w:val="center"/>
    </w:pPr>
    <w:rPr>
      <w:i/>
      <w:iCs/>
      <w:color w:val="404040" w:themeColor="text1" w:themeTint="BF"/>
    </w:rPr>
  </w:style>
  <w:style w:type="character" w:customStyle="1" w:styleId="a8">
    <w:name w:val="引用文 (文字)"/>
    <w:basedOn w:val="a0"/>
    <w:link w:val="a7"/>
    <w:uiPriority w:val="29"/>
    <w:rsid w:val="00164598"/>
    <w:rPr>
      <w:i/>
      <w:iCs/>
      <w:color w:val="404040" w:themeColor="text1" w:themeTint="BF"/>
    </w:rPr>
  </w:style>
  <w:style w:type="paragraph" w:styleId="a9">
    <w:name w:val="List Paragraph"/>
    <w:basedOn w:val="a"/>
    <w:uiPriority w:val="34"/>
    <w:qFormat/>
    <w:rsid w:val="00164598"/>
    <w:pPr>
      <w:ind w:left="720"/>
      <w:contextualSpacing/>
    </w:pPr>
  </w:style>
  <w:style w:type="character" w:styleId="21">
    <w:name w:val="Intense Emphasis"/>
    <w:basedOn w:val="a0"/>
    <w:uiPriority w:val="21"/>
    <w:qFormat/>
    <w:rsid w:val="00164598"/>
    <w:rPr>
      <w:i/>
      <w:iCs/>
      <w:color w:val="0F4761" w:themeColor="accent1" w:themeShade="BF"/>
    </w:rPr>
  </w:style>
  <w:style w:type="paragraph" w:styleId="22">
    <w:name w:val="Intense Quote"/>
    <w:basedOn w:val="a"/>
    <w:next w:val="a"/>
    <w:link w:val="23"/>
    <w:uiPriority w:val="30"/>
    <w:qFormat/>
    <w:rsid w:val="00164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4598"/>
    <w:rPr>
      <w:i/>
      <w:iCs/>
      <w:color w:val="0F4761" w:themeColor="accent1" w:themeShade="BF"/>
    </w:rPr>
  </w:style>
  <w:style w:type="character" w:styleId="24">
    <w:name w:val="Intense Reference"/>
    <w:basedOn w:val="a0"/>
    <w:uiPriority w:val="32"/>
    <w:qFormat/>
    <w:rsid w:val="00164598"/>
    <w:rPr>
      <w:b/>
      <w:bCs/>
      <w:smallCaps/>
      <w:color w:val="0F4761" w:themeColor="accent1" w:themeShade="BF"/>
      <w:spacing w:val="5"/>
    </w:rPr>
  </w:style>
  <w:style w:type="paragraph" w:styleId="aa">
    <w:name w:val="header"/>
    <w:basedOn w:val="a"/>
    <w:link w:val="ab"/>
    <w:uiPriority w:val="99"/>
    <w:unhideWhenUsed/>
    <w:rsid w:val="00897247"/>
    <w:pPr>
      <w:tabs>
        <w:tab w:val="center" w:pos="4252"/>
        <w:tab w:val="right" w:pos="8504"/>
      </w:tabs>
      <w:snapToGrid w:val="0"/>
    </w:pPr>
  </w:style>
  <w:style w:type="character" w:customStyle="1" w:styleId="ab">
    <w:name w:val="ヘッダー (文字)"/>
    <w:basedOn w:val="a0"/>
    <w:link w:val="aa"/>
    <w:uiPriority w:val="99"/>
    <w:rsid w:val="00897247"/>
  </w:style>
  <w:style w:type="paragraph" w:styleId="ac">
    <w:name w:val="footer"/>
    <w:basedOn w:val="a"/>
    <w:link w:val="ad"/>
    <w:uiPriority w:val="99"/>
    <w:unhideWhenUsed/>
    <w:rsid w:val="00897247"/>
    <w:pPr>
      <w:tabs>
        <w:tab w:val="center" w:pos="4252"/>
        <w:tab w:val="right" w:pos="8504"/>
      </w:tabs>
      <w:snapToGrid w:val="0"/>
    </w:pPr>
  </w:style>
  <w:style w:type="character" w:customStyle="1" w:styleId="ad">
    <w:name w:val="フッター (文字)"/>
    <w:basedOn w:val="a0"/>
    <w:link w:val="ac"/>
    <w:uiPriority w:val="99"/>
    <w:rsid w:val="00897247"/>
  </w:style>
  <w:style w:type="character" w:styleId="ae">
    <w:name w:val="annotation reference"/>
    <w:basedOn w:val="a0"/>
    <w:uiPriority w:val="99"/>
    <w:semiHidden/>
    <w:unhideWhenUsed/>
    <w:rsid w:val="003432F5"/>
    <w:rPr>
      <w:sz w:val="18"/>
      <w:szCs w:val="18"/>
    </w:rPr>
  </w:style>
  <w:style w:type="paragraph" w:styleId="af">
    <w:name w:val="annotation text"/>
    <w:basedOn w:val="a"/>
    <w:link w:val="af0"/>
    <w:uiPriority w:val="99"/>
    <w:unhideWhenUsed/>
    <w:rsid w:val="003432F5"/>
    <w:pPr>
      <w:jc w:val="left"/>
    </w:pPr>
  </w:style>
  <w:style w:type="character" w:customStyle="1" w:styleId="af0">
    <w:name w:val="コメント文字列 (文字)"/>
    <w:basedOn w:val="a0"/>
    <w:link w:val="af"/>
    <w:uiPriority w:val="99"/>
    <w:rsid w:val="003432F5"/>
  </w:style>
  <w:style w:type="paragraph" w:styleId="af1">
    <w:name w:val="annotation subject"/>
    <w:basedOn w:val="af"/>
    <w:next w:val="af"/>
    <w:link w:val="af2"/>
    <w:uiPriority w:val="99"/>
    <w:semiHidden/>
    <w:unhideWhenUsed/>
    <w:rsid w:val="003432F5"/>
    <w:rPr>
      <w:b/>
      <w:bCs/>
    </w:rPr>
  </w:style>
  <w:style w:type="character" w:customStyle="1" w:styleId="af2">
    <w:name w:val="コメント内容 (文字)"/>
    <w:basedOn w:val="af0"/>
    <w:link w:val="af1"/>
    <w:uiPriority w:val="99"/>
    <w:semiHidden/>
    <w:rsid w:val="003432F5"/>
    <w:rPr>
      <w:b/>
      <w:bCs/>
    </w:rPr>
  </w:style>
  <w:style w:type="character" w:styleId="af3">
    <w:name w:val="Hyperlink"/>
    <w:basedOn w:val="a0"/>
    <w:uiPriority w:val="99"/>
    <w:unhideWhenUsed/>
    <w:rsid w:val="001A5408"/>
    <w:rPr>
      <w:color w:val="467886" w:themeColor="hyperlink"/>
      <w:u w:val="single"/>
    </w:rPr>
  </w:style>
  <w:style w:type="character" w:styleId="af4">
    <w:name w:val="Unresolved Mention"/>
    <w:basedOn w:val="a0"/>
    <w:uiPriority w:val="99"/>
    <w:semiHidden/>
    <w:unhideWhenUsed/>
    <w:rsid w:val="001A5408"/>
    <w:rPr>
      <w:color w:val="605E5C"/>
      <w:shd w:val="clear" w:color="auto" w:fill="E1DFDD"/>
    </w:rPr>
  </w:style>
  <w:style w:type="table" w:styleId="af5">
    <w:name w:val="Table Grid"/>
    <w:basedOn w:val="a1"/>
    <w:uiPriority w:val="39"/>
    <w:rsid w:val="00EB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D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463">
      <w:bodyDiv w:val="1"/>
      <w:marLeft w:val="0"/>
      <w:marRight w:val="0"/>
      <w:marTop w:val="0"/>
      <w:marBottom w:val="0"/>
      <w:divBdr>
        <w:top w:val="none" w:sz="0" w:space="0" w:color="auto"/>
        <w:left w:val="none" w:sz="0" w:space="0" w:color="auto"/>
        <w:bottom w:val="none" w:sz="0" w:space="0" w:color="auto"/>
        <w:right w:val="none" w:sz="0" w:space="0" w:color="auto"/>
      </w:divBdr>
    </w:div>
    <w:div w:id="268198879">
      <w:bodyDiv w:val="1"/>
      <w:marLeft w:val="0"/>
      <w:marRight w:val="0"/>
      <w:marTop w:val="0"/>
      <w:marBottom w:val="0"/>
      <w:divBdr>
        <w:top w:val="none" w:sz="0" w:space="0" w:color="auto"/>
        <w:left w:val="none" w:sz="0" w:space="0" w:color="auto"/>
        <w:bottom w:val="none" w:sz="0" w:space="0" w:color="auto"/>
        <w:right w:val="none" w:sz="0" w:space="0" w:color="auto"/>
      </w:divBdr>
    </w:div>
    <w:div w:id="326521178">
      <w:bodyDiv w:val="1"/>
      <w:marLeft w:val="0"/>
      <w:marRight w:val="0"/>
      <w:marTop w:val="0"/>
      <w:marBottom w:val="0"/>
      <w:divBdr>
        <w:top w:val="none" w:sz="0" w:space="0" w:color="auto"/>
        <w:left w:val="none" w:sz="0" w:space="0" w:color="auto"/>
        <w:bottom w:val="none" w:sz="0" w:space="0" w:color="auto"/>
        <w:right w:val="none" w:sz="0" w:space="0" w:color="auto"/>
      </w:divBdr>
    </w:div>
    <w:div w:id="727190855">
      <w:bodyDiv w:val="1"/>
      <w:marLeft w:val="0"/>
      <w:marRight w:val="0"/>
      <w:marTop w:val="0"/>
      <w:marBottom w:val="0"/>
      <w:divBdr>
        <w:top w:val="none" w:sz="0" w:space="0" w:color="auto"/>
        <w:left w:val="none" w:sz="0" w:space="0" w:color="auto"/>
        <w:bottom w:val="none" w:sz="0" w:space="0" w:color="auto"/>
        <w:right w:val="none" w:sz="0" w:space="0" w:color="auto"/>
      </w:divBdr>
    </w:div>
    <w:div w:id="985472451">
      <w:bodyDiv w:val="1"/>
      <w:marLeft w:val="0"/>
      <w:marRight w:val="0"/>
      <w:marTop w:val="0"/>
      <w:marBottom w:val="0"/>
      <w:divBdr>
        <w:top w:val="none" w:sz="0" w:space="0" w:color="auto"/>
        <w:left w:val="none" w:sz="0" w:space="0" w:color="auto"/>
        <w:bottom w:val="none" w:sz="0" w:space="0" w:color="auto"/>
        <w:right w:val="none" w:sz="0" w:space="0" w:color="auto"/>
      </w:divBdr>
    </w:div>
    <w:div w:id="2136173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CCF87-49F5-4E2D-B49E-BDB263365D1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Pages>
  <Words>435</Words>
  <Characters>2486</Characters>
  <DocSecurity>0</DocSecurity>
  <Lines>20</Lines>
  <Paragraphs>5</Paragraphs>
  <ScaleCrop>false</ScaleCrop>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2025-06-27T06:55:00Z</dcterms:created>
  <dcterms:modified xsi:type="dcterms:W3CDTF">2025-06-27T06:55:00Z</dcterms:modified>
</cp:coreProperties>
</file>