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B7" w:rsidRPr="00A94896" w:rsidRDefault="000A65E0" w:rsidP="00DD14D8">
      <w:pPr>
        <w:autoSpaceDE w:val="0"/>
        <w:autoSpaceDN w:val="0"/>
        <w:jc w:val="center"/>
        <w:rPr>
          <w:rFonts w:hAnsi="ＭＳ ゴシック"/>
        </w:rPr>
      </w:pPr>
      <w:r>
        <w:rPr>
          <w:rFonts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5585526</wp:posOffset>
                </wp:positionH>
                <wp:positionV relativeFrom="paragraph">
                  <wp:posOffset>-262263</wp:posOffset>
                </wp:positionV>
                <wp:extent cx="735957" cy="296883"/>
                <wp:effectExtent l="0" t="0" r="26670" b="27305"/>
                <wp:wrapNone/>
                <wp:docPr id="1" name="テキスト ボックス 1"/>
                <wp:cNvGraphicFramePr/>
                <a:graphic xmlns:a="http://schemas.openxmlformats.org/drawingml/2006/main">
                  <a:graphicData uri="http://schemas.microsoft.com/office/word/2010/wordprocessingShape">
                    <wps:wsp>
                      <wps:cNvSpPr txBox="1"/>
                      <wps:spPr>
                        <a:xfrm>
                          <a:off x="0" y="0"/>
                          <a:ext cx="735957" cy="296883"/>
                        </a:xfrm>
                        <a:prstGeom prst="rect">
                          <a:avLst/>
                        </a:prstGeom>
                        <a:solidFill>
                          <a:schemeClr val="lt1"/>
                        </a:solidFill>
                        <a:ln w="6350">
                          <a:solidFill>
                            <a:prstClr val="black"/>
                          </a:solidFill>
                        </a:ln>
                      </wps:spPr>
                      <wps:txbx>
                        <w:txbxContent>
                          <w:p w:rsidR="000A65E0" w:rsidRPr="000A65E0" w:rsidRDefault="000A65E0" w:rsidP="000A65E0">
                            <w:pPr>
                              <w:spacing w:line="300" w:lineRule="exact"/>
                              <w:jc w:val="center"/>
                              <w:rPr>
                                <w:rFonts w:ascii="ＭＳ ゴシック" w:eastAsia="ＭＳ ゴシック" w:hAnsi="ＭＳ ゴシック" w:hint="eastAsia"/>
                                <w:sz w:val="24"/>
                              </w:rPr>
                            </w:pPr>
                            <w:bookmarkStart w:id="0" w:name="_GoBack"/>
                            <w:r w:rsidRPr="000A65E0">
                              <w:rPr>
                                <w:rFonts w:ascii="ＭＳ ゴシック" w:eastAsia="ＭＳ ゴシック" w:hAnsi="ＭＳ ゴシック" w:hint="eastAsia"/>
                                <w:sz w:val="24"/>
                              </w:rPr>
                              <w:t>別紙</w:t>
                            </w:r>
                            <w:r w:rsidRPr="000A65E0">
                              <w:rPr>
                                <w:rFonts w:ascii="ＭＳ ゴシック" w:eastAsia="ＭＳ ゴシック" w:hAnsi="ＭＳ ゴシック"/>
                                <w:sz w:val="24"/>
                              </w:rPr>
                              <w:t>３</w:t>
                            </w:r>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9.8pt;margin-top:-20.65pt;width:57.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" fillcolor="white [3201]" strokeweight=".5pt">
                <v:textbox inset="1mm,1mm,1mm,1mm">
                  <w:txbxContent>
                    <w:p w:rsidR="000A65E0" w:rsidRPr="000A65E0" w:rsidRDefault="000A65E0" w:rsidP="000A65E0">
                      <w:pPr>
                        <w:spacing w:line="300" w:lineRule="exact"/>
                        <w:jc w:val="center"/>
                        <w:rPr>
                          <w:rFonts w:ascii="ＭＳ ゴシック" w:eastAsia="ＭＳ ゴシック" w:hAnsi="ＭＳ ゴシック" w:hint="eastAsia"/>
                          <w:sz w:val="24"/>
                        </w:rPr>
                      </w:pPr>
                      <w:bookmarkStart w:id="1" w:name="_GoBack"/>
                      <w:r w:rsidRPr="000A65E0">
                        <w:rPr>
                          <w:rFonts w:ascii="ＭＳ ゴシック" w:eastAsia="ＭＳ ゴシック" w:hAnsi="ＭＳ ゴシック" w:hint="eastAsia"/>
                          <w:sz w:val="24"/>
                        </w:rPr>
                        <w:t>別紙</w:t>
                      </w:r>
                      <w:r w:rsidRPr="000A65E0">
                        <w:rPr>
                          <w:rFonts w:ascii="ＭＳ ゴシック" w:eastAsia="ＭＳ ゴシック" w:hAnsi="ＭＳ ゴシック"/>
                          <w:sz w:val="24"/>
                        </w:rPr>
                        <w:t>３</w:t>
                      </w:r>
                      <w:bookmarkEnd w:id="1"/>
                    </w:p>
                  </w:txbxContent>
                </v:textbox>
              </v:shape>
            </w:pict>
          </mc:Fallback>
        </mc:AlternateContent>
      </w:r>
      <w:r w:rsidR="003B4051" w:rsidRPr="00A94896">
        <w:rPr>
          <w:rFonts w:hAnsi="ＭＳ ゴシック" w:hint="eastAsia"/>
        </w:rPr>
        <w:t>広島市</w:t>
      </w:r>
      <w:r w:rsidR="002A4A8E" w:rsidRPr="00A94896">
        <w:rPr>
          <w:rFonts w:hAnsi="ＭＳ ゴシック" w:hint="eastAsia"/>
        </w:rPr>
        <w:t>広告掲載要綱</w:t>
      </w:r>
    </w:p>
    <w:p w:rsidR="00E92EB7" w:rsidRPr="00A94896" w:rsidRDefault="00E92EB7" w:rsidP="00DD14D8">
      <w:pPr>
        <w:autoSpaceDE w:val="0"/>
        <w:autoSpaceDN w:val="0"/>
        <w:rPr>
          <w:rFonts w:hAnsi="ＭＳ ゴシック"/>
        </w:rPr>
      </w:pPr>
    </w:p>
    <w:p w:rsidR="00DD14D8" w:rsidRPr="00A94896" w:rsidRDefault="0012219D" w:rsidP="00D460D9">
      <w:pPr>
        <w:autoSpaceDE w:val="0"/>
        <w:autoSpaceDN w:val="0"/>
        <w:ind w:firstLineChars="100" w:firstLine="204"/>
        <w:rPr>
          <w:rFonts w:hAnsi="ＭＳ 明朝"/>
        </w:rPr>
      </w:pPr>
      <w:r w:rsidRPr="00A94896">
        <w:rPr>
          <w:rFonts w:hAnsi="ＭＳ 明朝" w:hint="eastAsia"/>
        </w:rPr>
        <w:t>（趣旨</w:t>
      </w:r>
      <w:r w:rsidR="00DD14D8" w:rsidRPr="00A94896">
        <w:rPr>
          <w:rFonts w:hAnsi="ＭＳ 明朝" w:hint="eastAsia"/>
        </w:rPr>
        <w:t>）</w:t>
      </w:r>
    </w:p>
    <w:p w:rsidR="00DD14D8" w:rsidRPr="00A94896" w:rsidRDefault="00DD14D8" w:rsidP="00D460D9">
      <w:pPr>
        <w:autoSpaceDE w:val="0"/>
        <w:autoSpaceDN w:val="0"/>
        <w:ind w:left="204" w:hangingChars="100" w:hanging="204"/>
        <w:rPr>
          <w:rFonts w:hAnsi="ＭＳ 明朝"/>
        </w:rPr>
      </w:pPr>
      <w:r w:rsidRPr="00A94896">
        <w:rPr>
          <w:rFonts w:hAnsi="ＭＳ 明朝" w:hint="eastAsia"/>
        </w:rPr>
        <w:t>第１条　この要綱は、</w:t>
      </w:r>
      <w:r w:rsidR="0012219D" w:rsidRPr="00A94896">
        <w:rPr>
          <w:rFonts w:hAnsi="ＭＳ 明朝" w:hint="eastAsia"/>
        </w:rPr>
        <w:t>市の新たな財源の</w:t>
      </w:r>
      <w:r w:rsidR="00E24A05" w:rsidRPr="00A94896">
        <w:rPr>
          <w:rFonts w:hAnsi="ＭＳ 明朝" w:hint="eastAsia"/>
        </w:rPr>
        <w:t>確保</w:t>
      </w:r>
      <w:r w:rsidR="0012219D" w:rsidRPr="00A94896">
        <w:rPr>
          <w:rFonts w:hAnsi="ＭＳ 明朝" w:hint="eastAsia"/>
        </w:rPr>
        <w:t>による</w:t>
      </w:r>
      <w:r w:rsidR="00E24A05" w:rsidRPr="00A94896">
        <w:rPr>
          <w:rFonts w:hAnsi="ＭＳ 明朝" w:hint="eastAsia"/>
        </w:rPr>
        <w:t>市民サービスの向上及び地域経済の活性化</w:t>
      </w:r>
      <w:r w:rsidR="002E56D9" w:rsidRPr="00A94896">
        <w:rPr>
          <w:rFonts w:hAnsi="ＭＳ 明朝" w:hint="eastAsia"/>
        </w:rPr>
        <w:t>に資する</w:t>
      </w:r>
      <w:r w:rsidR="00E24A05" w:rsidRPr="00A94896">
        <w:rPr>
          <w:rFonts w:hAnsi="ＭＳ 明朝" w:hint="eastAsia"/>
        </w:rPr>
        <w:t>ため、</w:t>
      </w:r>
      <w:r w:rsidR="00047232" w:rsidRPr="00A94896">
        <w:rPr>
          <w:rFonts w:hAnsi="ＭＳ 明朝" w:hint="eastAsia"/>
        </w:rPr>
        <w:t>市の資産を広告媒体として活用して</w:t>
      </w:r>
      <w:r w:rsidR="0012219D" w:rsidRPr="00A94896">
        <w:rPr>
          <w:rFonts w:hAnsi="ＭＳ 明朝" w:hint="eastAsia"/>
        </w:rPr>
        <w:t>民間企業等の広告</w:t>
      </w:r>
      <w:r w:rsidR="00047232" w:rsidRPr="00A94896">
        <w:rPr>
          <w:rFonts w:hAnsi="ＭＳ 明朝" w:hint="eastAsia"/>
        </w:rPr>
        <w:t>を</w:t>
      </w:r>
      <w:r w:rsidRPr="00A94896">
        <w:rPr>
          <w:rFonts w:hAnsi="ＭＳ 明朝" w:hint="eastAsia"/>
        </w:rPr>
        <w:t>掲載</w:t>
      </w:r>
      <w:r w:rsidR="00047232" w:rsidRPr="00A94896">
        <w:rPr>
          <w:rFonts w:hAnsi="ＭＳ 明朝" w:hint="eastAsia"/>
        </w:rPr>
        <w:t>し、又は掲出すること</w:t>
      </w:r>
      <w:r w:rsidR="0012219D" w:rsidRPr="00A94896">
        <w:rPr>
          <w:rFonts w:hAnsi="ＭＳ 明朝" w:hint="eastAsia"/>
        </w:rPr>
        <w:t>に関して、必要な事項を定めるもの</w:t>
      </w:r>
      <w:r w:rsidRPr="00A94896">
        <w:rPr>
          <w:rFonts w:hAnsi="ＭＳ 明朝" w:hint="eastAsia"/>
        </w:rPr>
        <w:t>とする。</w:t>
      </w:r>
    </w:p>
    <w:p w:rsidR="002E56D9" w:rsidRPr="00A94896" w:rsidRDefault="002E56D9" w:rsidP="00D460D9">
      <w:pPr>
        <w:autoSpaceDE w:val="0"/>
        <w:autoSpaceDN w:val="0"/>
        <w:ind w:left="204" w:hangingChars="100" w:hanging="204"/>
        <w:rPr>
          <w:rFonts w:hAnsi="ＭＳ 明朝"/>
        </w:rPr>
      </w:pPr>
      <w:r w:rsidRPr="00A94896">
        <w:rPr>
          <w:rFonts w:hAnsi="ＭＳ 明朝" w:hint="eastAsia"/>
        </w:rPr>
        <w:t>２　広告掲載に関し、この要綱に規定する事項について、他の要綱に特別の定めがある場合は、その定めるところによる。</w:t>
      </w:r>
    </w:p>
    <w:p w:rsidR="00DD14D8" w:rsidRPr="00A94896" w:rsidRDefault="00DD14D8"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（定義）</w:t>
      </w:r>
    </w:p>
    <w:p w:rsidR="00DD14D8" w:rsidRPr="00A94896" w:rsidRDefault="00E24A05" w:rsidP="00D460D9">
      <w:pPr>
        <w:autoSpaceDE w:val="0"/>
        <w:autoSpaceDN w:val="0"/>
        <w:ind w:left="204" w:hangingChars="100" w:hanging="204"/>
        <w:rPr>
          <w:rFonts w:hAnsi="ＭＳ 明朝"/>
        </w:rPr>
      </w:pPr>
      <w:r w:rsidRPr="00A94896">
        <w:rPr>
          <w:rFonts w:hAnsi="ＭＳ 明朝" w:hint="eastAsia"/>
        </w:rPr>
        <w:t>第２</w:t>
      </w:r>
      <w:r w:rsidR="00DD14D8" w:rsidRPr="00A94896">
        <w:rPr>
          <w:rFonts w:hAnsi="ＭＳ 明朝" w:hint="eastAsia"/>
        </w:rPr>
        <w:t>条　この要綱において、次の各号に掲げる用語の意義は、それぞれ当該各号に定めるところによる。</w:t>
      </w:r>
    </w:p>
    <w:p w:rsidR="00DD14D8" w:rsidRPr="00A94896" w:rsidRDefault="0012219D" w:rsidP="00D460D9">
      <w:pPr>
        <w:autoSpaceDE w:val="0"/>
        <w:autoSpaceDN w:val="0"/>
        <w:ind w:firstLineChars="100" w:firstLine="204"/>
        <w:rPr>
          <w:rFonts w:hAnsi="ＭＳ 明朝"/>
        </w:rPr>
      </w:pPr>
      <w:r w:rsidRPr="00A94896">
        <w:rPr>
          <w:rFonts w:hAnsi="ＭＳ 明朝" w:hint="eastAsia"/>
        </w:rPr>
        <w:t>⑴　広告媒体　次に掲げる</w:t>
      </w:r>
      <w:r w:rsidR="00DD14D8" w:rsidRPr="00A94896">
        <w:rPr>
          <w:rFonts w:hAnsi="ＭＳ 明朝" w:hint="eastAsia"/>
        </w:rPr>
        <w:t>市の資産のうち広告掲載が可能なものをいう。</w:t>
      </w:r>
    </w:p>
    <w:p w:rsidR="00DD14D8" w:rsidRPr="00A94896" w:rsidRDefault="00DD14D8" w:rsidP="00D460D9">
      <w:pPr>
        <w:autoSpaceDE w:val="0"/>
        <w:autoSpaceDN w:val="0"/>
        <w:ind w:firstLineChars="200" w:firstLine="409"/>
        <w:rPr>
          <w:rFonts w:hAnsi="ＭＳ 明朝"/>
        </w:rPr>
      </w:pPr>
      <w:r w:rsidRPr="00A94896">
        <w:rPr>
          <w:rFonts w:hAnsi="ＭＳ 明朝" w:hint="eastAsia"/>
        </w:rPr>
        <w:t xml:space="preserve">ア　</w:t>
      </w:r>
      <w:r w:rsidR="00936EB4" w:rsidRPr="00A94896">
        <w:rPr>
          <w:rFonts w:hAnsi="ＭＳ 明朝" w:hint="eastAsia"/>
        </w:rPr>
        <w:t>広報</w:t>
      </w:r>
      <w:r w:rsidRPr="00A94896">
        <w:rPr>
          <w:rFonts w:hAnsi="ＭＳ 明朝" w:hint="eastAsia"/>
        </w:rPr>
        <w:t>印刷物</w:t>
      </w:r>
    </w:p>
    <w:p w:rsidR="00DD14D8" w:rsidRPr="00A94896" w:rsidRDefault="00DD14D8" w:rsidP="00D460D9">
      <w:pPr>
        <w:autoSpaceDE w:val="0"/>
        <w:autoSpaceDN w:val="0"/>
        <w:ind w:firstLineChars="200" w:firstLine="409"/>
        <w:rPr>
          <w:rFonts w:hAnsi="ＭＳ 明朝"/>
        </w:rPr>
      </w:pPr>
      <w:r w:rsidRPr="00A94896">
        <w:rPr>
          <w:rFonts w:hAnsi="ＭＳ 明朝" w:hint="eastAsia"/>
        </w:rPr>
        <w:t>イ　ＷＥＢページ</w:t>
      </w:r>
    </w:p>
    <w:p w:rsidR="00DD14D8" w:rsidRPr="00A94896" w:rsidRDefault="00DD14D8" w:rsidP="00D460D9">
      <w:pPr>
        <w:autoSpaceDE w:val="0"/>
        <w:autoSpaceDN w:val="0"/>
        <w:ind w:firstLineChars="200" w:firstLine="409"/>
        <w:rPr>
          <w:rFonts w:hAnsi="ＭＳ 明朝"/>
        </w:rPr>
      </w:pPr>
      <w:r w:rsidRPr="00A94896">
        <w:rPr>
          <w:rFonts w:hAnsi="ＭＳ 明朝" w:hint="eastAsia"/>
        </w:rPr>
        <w:t>ウ　施設</w:t>
      </w:r>
    </w:p>
    <w:p w:rsidR="00DD14D8" w:rsidRPr="00A94896" w:rsidRDefault="00DD14D8" w:rsidP="00D460D9">
      <w:pPr>
        <w:autoSpaceDE w:val="0"/>
        <w:autoSpaceDN w:val="0"/>
        <w:ind w:firstLineChars="200" w:firstLine="409"/>
        <w:rPr>
          <w:rFonts w:hAnsi="ＭＳ 明朝"/>
        </w:rPr>
      </w:pPr>
      <w:r w:rsidRPr="00A94896">
        <w:rPr>
          <w:rFonts w:hAnsi="ＭＳ 明朝" w:hint="eastAsia"/>
        </w:rPr>
        <w:t>エ　その他広告媒体として活用できる市の資産</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⑵　広告掲載　広告媒体に民間企業等の広告を掲載</w:t>
      </w:r>
      <w:r w:rsidR="002E56D9" w:rsidRPr="00A94896">
        <w:rPr>
          <w:rFonts w:hAnsi="ＭＳ 明朝" w:hint="eastAsia"/>
        </w:rPr>
        <w:t>し、</w:t>
      </w:r>
      <w:r w:rsidRPr="00A94896">
        <w:rPr>
          <w:rFonts w:hAnsi="ＭＳ 明朝" w:hint="eastAsia"/>
        </w:rPr>
        <w:t>又は掲出することをいう。</w:t>
      </w:r>
    </w:p>
    <w:p w:rsidR="00DD14D8" w:rsidRPr="00A94896" w:rsidRDefault="00DD14D8" w:rsidP="00D460D9">
      <w:pPr>
        <w:autoSpaceDE w:val="0"/>
        <w:autoSpaceDN w:val="0"/>
        <w:ind w:leftChars="100" w:left="408" w:hangingChars="100" w:hanging="204"/>
        <w:rPr>
          <w:rFonts w:hAnsi="ＭＳ 明朝"/>
        </w:rPr>
      </w:pPr>
      <w:r w:rsidRPr="00A94896">
        <w:rPr>
          <w:rFonts w:hAnsi="ＭＳ 明朝" w:hint="eastAsia"/>
        </w:rPr>
        <w:t>⑶　局　広島市</w:t>
      </w:r>
      <w:r w:rsidR="002E56D9" w:rsidRPr="00A94896">
        <w:rPr>
          <w:rFonts w:hAnsi="ＭＳ 明朝" w:hint="eastAsia"/>
        </w:rPr>
        <w:t>事務分掌条例（昭和５０年広島市条例第８１号）第１条に規定する局</w:t>
      </w:r>
      <w:r w:rsidR="009478AB">
        <w:rPr>
          <w:rFonts w:hAnsi="ＭＳ 明朝" w:hint="eastAsia"/>
        </w:rPr>
        <w:t>及び室</w:t>
      </w:r>
      <w:r w:rsidR="002E56D9" w:rsidRPr="00A94896">
        <w:rPr>
          <w:rFonts w:hAnsi="ＭＳ 明朝" w:hint="eastAsia"/>
        </w:rPr>
        <w:t>並びに</w:t>
      </w:r>
      <w:r w:rsidRPr="00A94896">
        <w:rPr>
          <w:rFonts w:hAnsi="ＭＳ 明朝" w:hint="eastAsia"/>
        </w:rPr>
        <w:t>会計室、区役所、</w:t>
      </w:r>
      <w:r w:rsidR="0012219D" w:rsidRPr="00A94896">
        <w:rPr>
          <w:rFonts w:hAnsi="ＭＳ 明朝" w:hint="eastAsia"/>
        </w:rPr>
        <w:t>消防局、教育委員会事務局、</w:t>
      </w:r>
      <w:r w:rsidR="00732224" w:rsidRPr="00A94896">
        <w:rPr>
          <w:rFonts w:hAnsi="ＭＳ 明朝" w:hint="eastAsia"/>
        </w:rPr>
        <w:t>議会事務局、</w:t>
      </w:r>
      <w:r w:rsidRPr="00A94896">
        <w:rPr>
          <w:rFonts w:hAnsi="ＭＳ 明朝" w:hint="eastAsia"/>
        </w:rPr>
        <w:t>市選挙管理委員会事務局、人事委員会事務局、監査事務局及び農業委員会事務局をいう。</w:t>
      </w:r>
    </w:p>
    <w:p w:rsidR="00DD14D8" w:rsidRPr="00A94896" w:rsidRDefault="00DD14D8"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（広告媒体の決定）</w:t>
      </w:r>
    </w:p>
    <w:p w:rsidR="0012219D" w:rsidRPr="00A94896" w:rsidRDefault="00E24A05" w:rsidP="00D460D9">
      <w:pPr>
        <w:autoSpaceDE w:val="0"/>
        <w:autoSpaceDN w:val="0"/>
        <w:ind w:left="204" w:hangingChars="100" w:hanging="204"/>
        <w:rPr>
          <w:rFonts w:hAnsi="ＭＳ 明朝"/>
        </w:rPr>
      </w:pPr>
      <w:r w:rsidRPr="00A94896">
        <w:rPr>
          <w:rFonts w:hAnsi="ＭＳ 明朝" w:hint="eastAsia"/>
        </w:rPr>
        <w:t>第３</w:t>
      </w:r>
      <w:r w:rsidR="00DD14D8" w:rsidRPr="00A94896">
        <w:rPr>
          <w:rFonts w:hAnsi="ＭＳ 明朝" w:hint="eastAsia"/>
        </w:rPr>
        <w:t>条　広告掲載を行う広告媒体は</w:t>
      </w:r>
      <w:r w:rsidR="000B61A6" w:rsidRPr="00A94896">
        <w:rPr>
          <w:rFonts w:hAnsi="ＭＳ 明朝" w:hint="eastAsia"/>
        </w:rPr>
        <w:t>、当該広告媒体を所管する局の長</w:t>
      </w:r>
      <w:r w:rsidR="002A4A8E" w:rsidRPr="00A94896">
        <w:rPr>
          <w:rFonts w:hAnsi="ＭＳ 明朝" w:hint="eastAsia"/>
        </w:rPr>
        <w:t>（以下「所管</w:t>
      </w:r>
      <w:r w:rsidR="000B61A6" w:rsidRPr="00A94896">
        <w:rPr>
          <w:rFonts w:hAnsi="ＭＳ 明朝" w:hint="eastAsia"/>
        </w:rPr>
        <w:t>局長」という。）が</w:t>
      </w:r>
      <w:r w:rsidR="00DD14D8" w:rsidRPr="00A94896">
        <w:rPr>
          <w:rFonts w:hAnsi="ＭＳ 明朝" w:hint="eastAsia"/>
        </w:rPr>
        <w:t>定める。</w:t>
      </w:r>
    </w:p>
    <w:p w:rsidR="0012219D" w:rsidRPr="00A94896" w:rsidRDefault="0012219D"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（広告掲載の基本的な考え方）</w:t>
      </w:r>
    </w:p>
    <w:p w:rsidR="00DD14D8" w:rsidRPr="00A94896" w:rsidRDefault="00E24A05" w:rsidP="00D460D9">
      <w:pPr>
        <w:autoSpaceDE w:val="0"/>
        <w:autoSpaceDN w:val="0"/>
        <w:ind w:left="204" w:hangingChars="100" w:hanging="204"/>
        <w:rPr>
          <w:rFonts w:hAnsi="ＭＳ 明朝"/>
        </w:rPr>
      </w:pPr>
      <w:r w:rsidRPr="00A94896">
        <w:rPr>
          <w:rFonts w:hAnsi="ＭＳ 明朝" w:hint="eastAsia"/>
        </w:rPr>
        <w:t>第４</w:t>
      </w:r>
      <w:r w:rsidR="00DD14D8" w:rsidRPr="00A94896">
        <w:rPr>
          <w:rFonts w:hAnsi="ＭＳ 明朝" w:hint="eastAsia"/>
        </w:rPr>
        <w:t>条　市の広告媒体に掲載</w:t>
      </w:r>
      <w:r w:rsidR="002E56D9" w:rsidRPr="00A94896">
        <w:rPr>
          <w:rFonts w:hAnsi="ＭＳ 明朝" w:hint="eastAsia"/>
        </w:rPr>
        <w:t>し、又は掲出</w:t>
      </w:r>
      <w:r w:rsidR="00DD14D8" w:rsidRPr="00A94896">
        <w:rPr>
          <w:rFonts w:hAnsi="ＭＳ 明朝" w:hint="eastAsia"/>
        </w:rPr>
        <w:t>する広告は、</w:t>
      </w:r>
      <w:r w:rsidR="002E56D9" w:rsidRPr="00A94896">
        <w:rPr>
          <w:rFonts w:hAnsi="ＭＳ 明朝" w:hint="eastAsia"/>
        </w:rPr>
        <w:t>市の公共機関としての社会的な信頼性及び公平性を損なうことのない</w:t>
      </w:r>
      <w:r w:rsidR="00DD14D8" w:rsidRPr="00A94896">
        <w:rPr>
          <w:rFonts w:hAnsi="ＭＳ 明朝" w:hint="eastAsia"/>
        </w:rPr>
        <w:t>信用度の高い情報</w:t>
      </w:r>
      <w:r w:rsidR="002E56D9" w:rsidRPr="00A94896">
        <w:rPr>
          <w:rFonts w:hAnsi="ＭＳ 明朝" w:hint="eastAsia"/>
        </w:rPr>
        <w:t>によ</w:t>
      </w:r>
      <w:r w:rsidR="00DD14D8" w:rsidRPr="00A94896">
        <w:rPr>
          <w:rFonts w:hAnsi="ＭＳ 明朝" w:hint="eastAsia"/>
        </w:rPr>
        <w:t>るものでなければならない。</w:t>
      </w:r>
    </w:p>
    <w:p w:rsidR="00DD14D8" w:rsidRPr="00A94896" w:rsidRDefault="00DD14D8"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（広告の範囲）</w:t>
      </w:r>
    </w:p>
    <w:p w:rsidR="00DD14D8" w:rsidRPr="00A94896" w:rsidRDefault="00E24A05" w:rsidP="00DD14D8">
      <w:pPr>
        <w:autoSpaceDE w:val="0"/>
        <w:autoSpaceDN w:val="0"/>
        <w:rPr>
          <w:rFonts w:hAnsi="ＭＳ 明朝"/>
        </w:rPr>
      </w:pPr>
      <w:r w:rsidRPr="00A94896">
        <w:rPr>
          <w:rFonts w:hAnsi="ＭＳ 明朝" w:hint="eastAsia"/>
        </w:rPr>
        <w:t>第５</w:t>
      </w:r>
      <w:r w:rsidR="00DD14D8" w:rsidRPr="00A94896">
        <w:rPr>
          <w:rFonts w:hAnsi="ＭＳ 明朝" w:hint="eastAsia"/>
        </w:rPr>
        <w:t>条　次の各号のいずれかに該当する広告は、広告掲載</w:t>
      </w:r>
      <w:r w:rsidR="00F07B2D" w:rsidRPr="00A94896">
        <w:rPr>
          <w:rFonts w:hAnsi="ＭＳ 明朝" w:hint="eastAsia"/>
        </w:rPr>
        <w:t>を行わ</w:t>
      </w:r>
      <w:r w:rsidR="00DD14D8" w:rsidRPr="00A94896">
        <w:rPr>
          <w:rFonts w:hAnsi="ＭＳ 明朝" w:hint="eastAsia"/>
        </w:rPr>
        <w:t>ない。</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⑴　法令等に違反するもの又はそのおそれがあるもの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⑵　公序良俗に反するもの又はそのおそれがあるもの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⑶　基本的人権を侵害するもの又はそのおそれがあるもの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⑷　政治性のあるもの又は選挙に関係するもの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⑸　宗教性のあるもの又は迷信若しくは非科学的なものに関するもの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⑹　社会問題についての主義主張</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⑺　個人又は法人の名刺広告</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⑻　美観風致を害するおそれがあるもの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⑼　内容又は責任の所在が不明確なもの</w:t>
      </w:r>
    </w:p>
    <w:p w:rsidR="00DD14D8" w:rsidRPr="00A94896" w:rsidRDefault="00DD14D8" w:rsidP="00D460D9">
      <w:pPr>
        <w:autoSpaceDE w:val="0"/>
        <w:autoSpaceDN w:val="0"/>
        <w:ind w:leftChars="100" w:left="408" w:hangingChars="100" w:hanging="204"/>
        <w:rPr>
          <w:rFonts w:hAnsi="ＭＳ 明朝"/>
        </w:rPr>
      </w:pPr>
      <w:r w:rsidRPr="00A94896">
        <w:rPr>
          <w:rFonts w:hAnsi="ＭＳ 明朝" w:hint="eastAsia"/>
        </w:rPr>
        <w:t>⑽　虚偽若しくは誇大である</w:t>
      </w:r>
      <w:r w:rsidR="00C80F87" w:rsidRPr="00A94896">
        <w:rPr>
          <w:rFonts w:hAnsi="ＭＳ 明朝" w:hint="eastAsia"/>
        </w:rPr>
        <w:t>もの又はその疑いがあるもの、事実を誤認するおそれがあるもの等</w:t>
      </w:r>
      <w:r w:rsidR="0012511F" w:rsidRPr="00A94896">
        <w:rPr>
          <w:rFonts w:hAnsi="ＭＳ 明朝" w:hint="eastAsia"/>
        </w:rPr>
        <w:t>その他</w:t>
      </w:r>
      <w:r w:rsidRPr="00A94896">
        <w:rPr>
          <w:rFonts w:hAnsi="ＭＳ 明朝" w:hint="eastAsia"/>
        </w:rPr>
        <w:t>消費者被害の未然防止及び拡大防止の観点から適切でないもの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⑾　青少年の保護及び健全育成の観点から適切でないもの</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⑿　前各号に掲げるもののほか、広告媒体に掲載する広告として適当でないと市長が認めるもの</w:t>
      </w:r>
    </w:p>
    <w:p w:rsidR="00DD14D8" w:rsidRPr="00A94896" w:rsidRDefault="002E56D9" w:rsidP="00D460D9">
      <w:pPr>
        <w:autoSpaceDE w:val="0"/>
        <w:autoSpaceDN w:val="0"/>
        <w:ind w:left="204" w:hangingChars="100" w:hanging="204"/>
        <w:rPr>
          <w:rFonts w:hAnsi="ＭＳ 明朝"/>
        </w:rPr>
      </w:pPr>
      <w:r w:rsidRPr="00A94896">
        <w:rPr>
          <w:rFonts w:hAnsi="ＭＳ 明朝" w:hint="eastAsia"/>
        </w:rPr>
        <w:t>２　広告掲載に係る業種及び事業者、前項の</w:t>
      </w:r>
      <w:r w:rsidR="00DD14D8" w:rsidRPr="00A94896">
        <w:rPr>
          <w:rFonts w:hAnsi="ＭＳ 明朝" w:hint="eastAsia"/>
        </w:rPr>
        <w:t>規定</w:t>
      </w:r>
      <w:r w:rsidRPr="00A94896">
        <w:rPr>
          <w:rFonts w:hAnsi="ＭＳ 明朝" w:hint="eastAsia"/>
        </w:rPr>
        <w:t>により</w:t>
      </w:r>
      <w:r w:rsidR="00371756" w:rsidRPr="00A94896">
        <w:rPr>
          <w:rFonts w:hAnsi="ＭＳ 明朝" w:hint="eastAsia"/>
        </w:rPr>
        <w:t>広告</w:t>
      </w:r>
      <w:r w:rsidRPr="00A94896">
        <w:rPr>
          <w:rFonts w:hAnsi="ＭＳ 明朝" w:hint="eastAsia"/>
        </w:rPr>
        <w:t>掲載</w:t>
      </w:r>
      <w:r w:rsidR="00371756" w:rsidRPr="00A94896">
        <w:rPr>
          <w:rFonts w:hAnsi="ＭＳ 明朝" w:hint="eastAsia"/>
        </w:rPr>
        <w:t>を行</w:t>
      </w:r>
      <w:r w:rsidR="008B0BAF" w:rsidRPr="00A94896">
        <w:rPr>
          <w:rFonts w:hAnsi="ＭＳ 明朝" w:hint="eastAsia"/>
        </w:rPr>
        <w:t>わない</w:t>
      </w:r>
      <w:r w:rsidR="00DD14D8" w:rsidRPr="00A94896">
        <w:rPr>
          <w:rFonts w:hAnsi="ＭＳ 明朝" w:hint="eastAsia"/>
        </w:rPr>
        <w:t>広告の内容その他の広告掲載に係る基準は、別に定める。</w:t>
      </w:r>
    </w:p>
    <w:p w:rsidR="00DD14D8" w:rsidRPr="00A94896" w:rsidRDefault="00DD14D8"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（広告の規格等）</w:t>
      </w:r>
    </w:p>
    <w:p w:rsidR="00DD14D8" w:rsidRPr="00A94896" w:rsidRDefault="00E24A05" w:rsidP="00DD14D8">
      <w:pPr>
        <w:autoSpaceDE w:val="0"/>
        <w:autoSpaceDN w:val="0"/>
        <w:rPr>
          <w:rFonts w:hAnsi="ＭＳ 明朝"/>
        </w:rPr>
      </w:pPr>
      <w:r w:rsidRPr="00A94896">
        <w:rPr>
          <w:rFonts w:hAnsi="ＭＳ 明朝" w:hint="eastAsia"/>
        </w:rPr>
        <w:lastRenderedPageBreak/>
        <w:t>第６</w:t>
      </w:r>
      <w:r w:rsidR="00DD14D8" w:rsidRPr="00A94896">
        <w:rPr>
          <w:rFonts w:hAnsi="ＭＳ 明朝" w:hint="eastAsia"/>
        </w:rPr>
        <w:t>条　広告の規格</w:t>
      </w:r>
      <w:r w:rsidR="002A4A8E" w:rsidRPr="00A94896">
        <w:rPr>
          <w:rFonts w:hAnsi="ＭＳ 明朝" w:hint="eastAsia"/>
        </w:rPr>
        <w:t>、掲載位置等は、当該広告媒体ごとに所管</w:t>
      </w:r>
      <w:r w:rsidR="000B61A6" w:rsidRPr="00A94896">
        <w:rPr>
          <w:rFonts w:hAnsi="ＭＳ 明朝" w:hint="eastAsia"/>
        </w:rPr>
        <w:t>局長が</w:t>
      </w:r>
      <w:r w:rsidR="00DD14D8" w:rsidRPr="00A94896">
        <w:rPr>
          <w:rFonts w:hAnsi="ＭＳ 明朝" w:hint="eastAsia"/>
        </w:rPr>
        <w:t>定める。</w:t>
      </w:r>
    </w:p>
    <w:p w:rsidR="0012219D" w:rsidRPr="00A94896" w:rsidRDefault="0012219D"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（広告</w:t>
      </w:r>
      <w:r w:rsidR="00D460D9" w:rsidRPr="00A94896">
        <w:rPr>
          <w:rFonts w:hAnsi="ＭＳ 明朝" w:hint="eastAsia"/>
        </w:rPr>
        <w:t>の</w:t>
      </w:r>
      <w:r w:rsidRPr="00A94896">
        <w:rPr>
          <w:rFonts w:hAnsi="ＭＳ 明朝" w:hint="eastAsia"/>
        </w:rPr>
        <w:t>募集方法等）</w:t>
      </w:r>
    </w:p>
    <w:p w:rsidR="00DD14D8" w:rsidRPr="00A94896" w:rsidRDefault="00E24A05" w:rsidP="00D460D9">
      <w:pPr>
        <w:autoSpaceDE w:val="0"/>
        <w:autoSpaceDN w:val="0"/>
        <w:ind w:left="204" w:hangingChars="100" w:hanging="204"/>
        <w:rPr>
          <w:rFonts w:hAnsi="ＭＳ 明朝"/>
        </w:rPr>
      </w:pPr>
      <w:r w:rsidRPr="00A94896">
        <w:rPr>
          <w:rFonts w:hAnsi="ＭＳ 明朝" w:hint="eastAsia"/>
        </w:rPr>
        <w:t>第７</w:t>
      </w:r>
      <w:r w:rsidR="00DD14D8" w:rsidRPr="00A94896">
        <w:rPr>
          <w:rFonts w:hAnsi="ＭＳ 明朝" w:hint="eastAsia"/>
        </w:rPr>
        <w:t>条　広告の募集方法、予定価格</w:t>
      </w:r>
      <w:r w:rsidR="00C80F87" w:rsidRPr="00A94896">
        <w:rPr>
          <w:rFonts w:hAnsi="ＭＳ 明朝" w:hint="eastAsia"/>
        </w:rPr>
        <w:t>、</w:t>
      </w:r>
      <w:r w:rsidR="00DD14D8" w:rsidRPr="00A94896">
        <w:rPr>
          <w:rFonts w:hAnsi="ＭＳ 明朝" w:hint="eastAsia"/>
        </w:rPr>
        <w:t>選定方法等</w:t>
      </w:r>
      <w:r w:rsidR="002A4A8E" w:rsidRPr="00A94896">
        <w:rPr>
          <w:rFonts w:hAnsi="ＭＳ 明朝" w:hint="eastAsia"/>
        </w:rPr>
        <w:t>については、当該広告媒体ごとに、その性質に応じて、</w:t>
      </w:r>
      <w:r w:rsidR="00AB5177" w:rsidRPr="00A94896">
        <w:rPr>
          <w:rFonts w:hAnsi="ＭＳ 明朝" w:hint="eastAsia"/>
        </w:rPr>
        <w:t>所管局長が定める。</w:t>
      </w:r>
    </w:p>
    <w:p w:rsidR="00DD14D8" w:rsidRDefault="00DD14D8" w:rsidP="00DD14D8">
      <w:pPr>
        <w:autoSpaceDE w:val="0"/>
        <w:autoSpaceDN w:val="0"/>
        <w:rPr>
          <w:rFonts w:hAnsi="ＭＳ 明朝"/>
        </w:rPr>
      </w:pPr>
    </w:p>
    <w:p w:rsidR="00052B79" w:rsidRDefault="007903A5" w:rsidP="00DD14D8">
      <w:pPr>
        <w:autoSpaceDE w:val="0"/>
        <w:autoSpaceDN w:val="0"/>
        <w:rPr>
          <w:rFonts w:hAnsi="ＭＳ 明朝"/>
        </w:rPr>
      </w:pPr>
      <w:r>
        <w:rPr>
          <w:rFonts w:hAnsi="ＭＳ 明朝" w:hint="eastAsia"/>
        </w:rPr>
        <w:t xml:space="preserve">　（広告の審査</w:t>
      </w:r>
      <w:r w:rsidR="00052B79">
        <w:rPr>
          <w:rFonts w:hAnsi="ＭＳ 明朝" w:hint="eastAsia"/>
        </w:rPr>
        <w:t>等）</w:t>
      </w:r>
    </w:p>
    <w:p w:rsidR="00052B79" w:rsidRDefault="00052B79" w:rsidP="00052B79">
      <w:pPr>
        <w:autoSpaceDE w:val="0"/>
        <w:autoSpaceDN w:val="0"/>
        <w:ind w:left="204" w:hangingChars="100" w:hanging="204"/>
        <w:rPr>
          <w:rFonts w:hAnsi="ＭＳ 明朝"/>
        </w:rPr>
      </w:pPr>
      <w:r>
        <w:rPr>
          <w:rFonts w:hAnsi="ＭＳ 明朝" w:hint="eastAsia"/>
        </w:rPr>
        <w:t xml:space="preserve">第８条　</w:t>
      </w:r>
      <w:r w:rsidR="001A5C10">
        <w:rPr>
          <w:rFonts w:hAnsi="ＭＳ 明朝" w:hint="eastAsia"/>
        </w:rPr>
        <w:t>所管局長は、</w:t>
      </w:r>
      <w:r>
        <w:rPr>
          <w:rFonts w:hAnsi="ＭＳ 明朝" w:hint="eastAsia"/>
        </w:rPr>
        <w:t>広告媒体に掲載し、又は掲出する広告</w:t>
      </w:r>
      <w:r w:rsidR="007903A5">
        <w:rPr>
          <w:rFonts w:hAnsi="ＭＳ 明朝" w:hint="eastAsia"/>
        </w:rPr>
        <w:t>に関する審査</w:t>
      </w:r>
      <w:r w:rsidR="001A5C10">
        <w:rPr>
          <w:rFonts w:hAnsi="ＭＳ 明朝" w:hint="eastAsia"/>
        </w:rPr>
        <w:t>を行い、その可否を決定する。</w:t>
      </w:r>
    </w:p>
    <w:p w:rsidR="00052B79" w:rsidRDefault="001A5C10" w:rsidP="00052B79">
      <w:pPr>
        <w:autoSpaceDE w:val="0"/>
        <w:autoSpaceDN w:val="0"/>
        <w:ind w:left="204" w:hangingChars="100" w:hanging="204"/>
        <w:rPr>
          <w:rFonts w:hAnsi="ＭＳ 明朝"/>
        </w:rPr>
      </w:pPr>
      <w:r>
        <w:rPr>
          <w:rFonts w:hAnsi="ＭＳ 明朝" w:hint="eastAsia"/>
        </w:rPr>
        <w:t>２　所管局長は、前項の可否について</w:t>
      </w:r>
      <w:r w:rsidR="00052B79">
        <w:rPr>
          <w:rFonts w:hAnsi="ＭＳ 明朝" w:hint="eastAsia"/>
        </w:rPr>
        <w:t>疑義が生じたときは、第１０条に規定する広島市広告審査会（以下「審査会」という。）に</w:t>
      </w:r>
      <w:r w:rsidR="007903A5">
        <w:rPr>
          <w:rFonts w:hAnsi="ＭＳ 明朝" w:hint="eastAsia"/>
        </w:rPr>
        <w:t>意見を求める</w:t>
      </w:r>
      <w:r w:rsidR="00175E61">
        <w:rPr>
          <w:rFonts w:hAnsi="ＭＳ 明朝" w:hint="eastAsia"/>
        </w:rPr>
        <w:t>ことができる</w:t>
      </w:r>
      <w:r w:rsidR="00052B79">
        <w:rPr>
          <w:rFonts w:hAnsi="ＭＳ 明朝" w:hint="eastAsia"/>
        </w:rPr>
        <w:t>。</w:t>
      </w:r>
    </w:p>
    <w:p w:rsidR="00052B79" w:rsidRPr="00A94896" w:rsidRDefault="00052B79"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（広告掲載の取消し）</w:t>
      </w:r>
    </w:p>
    <w:p w:rsidR="00DD14D8" w:rsidRPr="00A94896" w:rsidRDefault="00052B79" w:rsidP="00D460D9">
      <w:pPr>
        <w:autoSpaceDE w:val="0"/>
        <w:autoSpaceDN w:val="0"/>
        <w:ind w:left="204" w:hangingChars="100" w:hanging="204"/>
        <w:rPr>
          <w:rFonts w:hAnsi="ＭＳ 明朝"/>
        </w:rPr>
      </w:pPr>
      <w:r>
        <w:rPr>
          <w:rFonts w:hAnsi="ＭＳ 明朝" w:hint="eastAsia"/>
        </w:rPr>
        <w:t>第９</w:t>
      </w:r>
      <w:r w:rsidR="0012219D" w:rsidRPr="00A94896">
        <w:rPr>
          <w:rFonts w:hAnsi="ＭＳ 明朝" w:hint="eastAsia"/>
        </w:rPr>
        <w:t>条　所管局長</w:t>
      </w:r>
      <w:r w:rsidR="00DD14D8" w:rsidRPr="00A94896">
        <w:rPr>
          <w:rFonts w:hAnsi="ＭＳ 明朝" w:hint="eastAsia"/>
        </w:rPr>
        <w:t>は、次の各号のいずれかに該当するときは、広告掲載期間中であっても、広告掲載を取り消すことができる。</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⑴　広告主が市の信用を失墜し、業務を妨害し、又は事務を停滞させるような行為を行ったとき。</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⑵　広告主が社会的信用を著しく損なうような不祥事を起こしたとき。</w:t>
      </w:r>
    </w:p>
    <w:p w:rsidR="00DD14D8" w:rsidRPr="00A94896" w:rsidRDefault="00DD14D8" w:rsidP="00D460D9">
      <w:pPr>
        <w:autoSpaceDE w:val="0"/>
        <w:autoSpaceDN w:val="0"/>
        <w:ind w:leftChars="100" w:left="408" w:hangingChars="100" w:hanging="204"/>
        <w:rPr>
          <w:rFonts w:hAnsi="ＭＳ 明朝"/>
        </w:rPr>
      </w:pPr>
      <w:r w:rsidRPr="00A94896">
        <w:rPr>
          <w:rFonts w:hAnsi="ＭＳ 明朝" w:hint="eastAsia"/>
        </w:rPr>
        <w:t>⑶　広告主が別に定める制限業種その他広告を掲載しないこととする事由に該当するに至ったとき。</w:t>
      </w:r>
    </w:p>
    <w:p w:rsidR="00DD14D8" w:rsidRPr="00A94896" w:rsidRDefault="00DD14D8" w:rsidP="00D460D9">
      <w:pPr>
        <w:autoSpaceDE w:val="0"/>
        <w:autoSpaceDN w:val="0"/>
        <w:ind w:firstLineChars="100" w:firstLine="204"/>
        <w:rPr>
          <w:rFonts w:hAnsi="ＭＳ 明朝"/>
        </w:rPr>
      </w:pPr>
      <w:r w:rsidRPr="00A94896">
        <w:rPr>
          <w:rFonts w:hAnsi="ＭＳ 明朝" w:hint="eastAsia"/>
        </w:rPr>
        <w:t>⑷　市の業務上やむを得ない事由が生じたとき。</w:t>
      </w:r>
    </w:p>
    <w:p w:rsidR="00DB7C53" w:rsidRPr="00A94896" w:rsidRDefault="00DB7C53"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（審査機関）</w:t>
      </w:r>
    </w:p>
    <w:p w:rsidR="00DD14D8" w:rsidRPr="00A94896" w:rsidRDefault="00DB7C53" w:rsidP="00D460D9">
      <w:pPr>
        <w:autoSpaceDE w:val="0"/>
        <w:autoSpaceDN w:val="0"/>
        <w:ind w:left="204" w:hangingChars="100" w:hanging="204"/>
        <w:rPr>
          <w:rFonts w:hAnsi="ＭＳ 明朝"/>
        </w:rPr>
      </w:pPr>
      <w:r w:rsidRPr="00A94896">
        <w:rPr>
          <w:rFonts w:hAnsi="ＭＳ 明朝" w:hint="eastAsia"/>
        </w:rPr>
        <w:t>第１０</w:t>
      </w:r>
      <w:r w:rsidR="00DD14D8" w:rsidRPr="00A94896">
        <w:rPr>
          <w:rFonts w:hAnsi="ＭＳ 明朝" w:hint="eastAsia"/>
        </w:rPr>
        <w:t>条　広告媒体に掲載</w:t>
      </w:r>
      <w:r w:rsidR="002E56D9" w:rsidRPr="00A94896">
        <w:rPr>
          <w:rFonts w:hAnsi="ＭＳ 明朝" w:hint="eastAsia"/>
        </w:rPr>
        <w:t>し、又は掲出</w:t>
      </w:r>
      <w:r w:rsidR="00DD14D8" w:rsidRPr="00A94896">
        <w:rPr>
          <w:rFonts w:hAnsi="ＭＳ 明朝" w:hint="eastAsia"/>
        </w:rPr>
        <w:t>する広告の可否を審査</w:t>
      </w:r>
      <w:r w:rsidR="007903A5">
        <w:rPr>
          <w:rFonts w:hAnsi="ＭＳ 明朝" w:hint="eastAsia"/>
        </w:rPr>
        <w:t>し、意見を述べるため、</w:t>
      </w:r>
      <w:r w:rsidR="00052B79">
        <w:rPr>
          <w:rFonts w:hAnsi="ＭＳ 明朝" w:hint="eastAsia"/>
        </w:rPr>
        <w:t>審査会</w:t>
      </w:r>
      <w:r w:rsidR="00DD14D8" w:rsidRPr="00A94896">
        <w:rPr>
          <w:rFonts w:hAnsi="ＭＳ 明朝" w:hint="eastAsia"/>
        </w:rPr>
        <w:t>を設置する。</w:t>
      </w:r>
    </w:p>
    <w:p w:rsidR="00DD14D8" w:rsidRPr="00A94896" w:rsidRDefault="00DD14D8" w:rsidP="00D460D9">
      <w:pPr>
        <w:autoSpaceDE w:val="0"/>
        <w:autoSpaceDN w:val="0"/>
        <w:ind w:left="204" w:hangingChars="100" w:hanging="204"/>
        <w:rPr>
          <w:rFonts w:hAnsi="ＭＳ 明朝"/>
        </w:rPr>
      </w:pPr>
      <w:r w:rsidRPr="00A94896">
        <w:rPr>
          <w:rFonts w:hAnsi="ＭＳ 明朝" w:hint="eastAsia"/>
        </w:rPr>
        <w:t>２　審査会は、財政局次長を委員長とし、財政局財政課長を副委員長とし、</w:t>
      </w:r>
      <w:r w:rsidRPr="00CA7807">
        <w:rPr>
          <w:rFonts w:hAnsi="ＭＳ 明朝" w:hint="eastAsia"/>
        </w:rPr>
        <w:t>企画総務局広報課長、市</w:t>
      </w:r>
      <w:r w:rsidRPr="00A94896">
        <w:rPr>
          <w:rFonts w:hAnsi="ＭＳ 明朝" w:hint="eastAsia"/>
        </w:rPr>
        <w:t>民局消費生活センター所長、</w:t>
      </w:r>
      <w:r w:rsidR="009E194D" w:rsidRPr="00A94896">
        <w:rPr>
          <w:rFonts w:hAnsi="ＭＳ 明朝" w:hint="eastAsia"/>
        </w:rPr>
        <w:t>市民局</w:t>
      </w:r>
      <w:r w:rsidR="00436BF1" w:rsidRPr="00A94896">
        <w:rPr>
          <w:rFonts w:hAnsi="ＭＳ 明朝" w:hint="eastAsia"/>
        </w:rPr>
        <w:t>人権啓発部人権啓発課長、教育委員会</w:t>
      </w:r>
      <w:r w:rsidR="005F623F" w:rsidRPr="00A94896">
        <w:rPr>
          <w:rFonts w:hAnsi="ＭＳ 明朝" w:hint="eastAsia"/>
        </w:rPr>
        <w:t>事務局</w:t>
      </w:r>
      <w:r w:rsidR="00436BF1" w:rsidRPr="00A94896">
        <w:rPr>
          <w:rFonts w:hAnsi="ＭＳ 明朝" w:hint="eastAsia"/>
        </w:rPr>
        <w:t>青少年育成部育成</w:t>
      </w:r>
      <w:r w:rsidRPr="00A94896">
        <w:rPr>
          <w:rFonts w:hAnsi="ＭＳ 明朝" w:hint="eastAsia"/>
        </w:rPr>
        <w:t>課長</w:t>
      </w:r>
      <w:r w:rsidR="00732224" w:rsidRPr="00A94896">
        <w:rPr>
          <w:rFonts w:hAnsi="ＭＳ 明朝" w:hint="eastAsia"/>
        </w:rPr>
        <w:t>、広告媒体を所管する課長</w:t>
      </w:r>
      <w:r w:rsidRPr="00A94896">
        <w:rPr>
          <w:rFonts w:hAnsi="ＭＳ 明朝" w:hint="eastAsia"/>
        </w:rPr>
        <w:t>を委員として組織する。</w:t>
      </w:r>
    </w:p>
    <w:p w:rsidR="00F91335" w:rsidRPr="00A94896" w:rsidRDefault="00F91335" w:rsidP="00D460D9">
      <w:pPr>
        <w:autoSpaceDE w:val="0"/>
        <w:autoSpaceDN w:val="0"/>
        <w:ind w:left="204" w:hangingChars="100" w:hanging="204"/>
        <w:rPr>
          <w:rFonts w:hAnsi="ＭＳ 明朝"/>
        </w:rPr>
      </w:pPr>
      <w:r w:rsidRPr="00A94896">
        <w:rPr>
          <w:rFonts w:hAnsi="ＭＳ 明朝" w:hint="eastAsia"/>
        </w:rPr>
        <w:t>３　施設への広告掲載に関する審査の場合は、前項に定める委員に財政局管財課長を加えることができる。</w:t>
      </w:r>
    </w:p>
    <w:p w:rsidR="00DD14D8" w:rsidRPr="00A94896" w:rsidRDefault="00F91335" w:rsidP="00D460D9">
      <w:pPr>
        <w:autoSpaceDE w:val="0"/>
        <w:autoSpaceDN w:val="0"/>
        <w:ind w:left="204" w:hangingChars="100" w:hanging="204"/>
        <w:rPr>
          <w:rFonts w:hAnsi="ＭＳ 明朝"/>
        </w:rPr>
      </w:pPr>
      <w:r w:rsidRPr="00A94896">
        <w:rPr>
          <w:rFonts w:hAnsi="ＭＳ 明朝" w:hint="eastAsia"/>
        </w:rPr>
        <w:t>４</w:t>
      </w:r>
      <w:r w:rsidR="00DD14D8" w:rsidRPr="00A94896">
        <w:rPr>
          <w:rFonts w:hAnsi="ＭＳ 明朝" w:hint="eastAsia"/>
        </w:rPr>
        <w:t xml:space="preserve">　広島市屋外広告物条例（昭和５４年広島市条例第６５号）第３条</w:t>
      </w:r>
      <w:r w:rsidR="007D3E3E" w:rsidRPr="00A94896">
        <w:rPr>
          <w:rFonts w:hAnsi="ＭＳ 明朝" w:hint="eastAsia"/>
        </w:rPr>
        <w:t>又は第１０条第１項</w:t>
      </w:r>
      <w:r w:rsidRPr="00A94896">
        <w:rPr>
          <w:rFonts w:hAnsi="ＭＳ 明朝" w:hint="eastAsia"/>
        </w:rPr>
        <w:t>の許可が必要な屋外広告に関する審査の場合は、第２</w:t>
      </w:r>
      <w:r w:rsidR="00DD14D8" w:rsidRPr="00A94896">
        <w:rPr>
          <w:rFonts w:hAnsi="ＭＳ 明朝" w:hint="eastAsia"/>
        </w:rPr>
        <w:t>項に定める委員に</w:t>
      </w:r>
      <w:r w:rsidR="00436BF1" w:rsidRPr="00A94896">
        <w:rPr>
          <w:rFonts w:hAnsi="ＭＳ 明朝" w:hint="eastAsia"/>
        </w:rPr>
        <w:t>都市整備局都市計画課</w:t>
      </w:r>
      <w:r w:rsidR="00DD14D8" w:rsidRPr="00A94896">
        <w:rPr>
          <w:rFonts w:hAnsi="ＭＳ 明朝" w:hint="eastAsia"/>
        </w:rPr>
        <w:t>都市デザイン担当課長を加えることができる。</w:t>
      </w:r>
    </w:p>
    <w:p w:rsidR="00DD14D8" w:rsidRPr="00A94896" w:rsidRDefault="00732224" w:rsidP="00DD14D8">
      <w:pPr>
        <w:autoSpaceDE w:val="0"/>
        <w:autoSpaceDN w:val="0"/>
        <w:rPr>
          <w:rFonts w:hAnsi="ＭＳ 明朝"/>
        </w:rPr>
      </w:pPr>
      <w:r w:rsidRPr="00A94896">
        <w:rPr>
          <w:rFonts w:hAnsi="ＭＳ 明朝" w:hint="eastAsia"/>
        </w:rPr>
        <w:t>５</w:t>
      </w:r>
      <w:r w:rsidR="00DD14D8" w:rsidRPr="00A94896">
        <w:rPr>
          <w:rFonts w:hAnsi="ＭＳ 明朝" w:hint="eastAsia"/>
        </w:rPr>
        <w:t xml:space="preserve">　委員長に事故があるとき、又は委員長が欠けたときは、副委員長がその職務を代行する。</w:t>
      </w:r>
    </w:p>
    <w:p w:rsidR="00DD14D8" w:rsidRPr="00A94896" w:rsidRDefault="00DD14D8"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（会議）</w:t>
      </w:r>
    </w:p>
    <w:p w:rsidR="00DD14D8" w:rsidRPr="00A94896" w:rsidRDefault="00DB7C53" w:rsidP="00D460D9">
      <w:pPr>
        <w:autoSpaceDE w:val="0"/>
        <w:autoSpaceDN w:val="0"/>
        <w:ind w:left="204" w:hangingChars="100" w:hanging="204"/>
        <w:rPr>
          <w:rFonts w:hAnsi="ＭＳ 明朝"/>
        </w:rPr>
      </w:pPr>
      <w:r w:rsidRPr="00A94896">
        <w:rPr>
          <w:rFonts w:hAnsi="ＭＳ 明朝" w:hint="eastAsia"/>
        </w:rPr>
        <w:t>第１１</w:t>
      </w:r>
      <w:r w:rsidR="00DD14D8" w:rsidRPr="00A94896">
        <w:rPr>
          <w:rFonts w:hAnsi="ＭＳ 明朝" w:hint="eastAsia"/>
        </w:rPr>
        <w:t>条　審査会の会議（以下「会議」という。）は、</w:t>
      </w:r>
      <w:r w:rsidR="007903A5">
        <w:rPr>
          <w:rFonts w:hAnsi="ＭＳ 明朝" w:hint="eastAsia"/>
        </w:rPr>
        <w:t>第８条第２項に規定する求めがあった場合において、</w:t>
      </w:r>
      <w:r w:rsidR="00DD14D8" w:rsidRPr="00A94896">
        <w:rPr>
          <w:rFonts w:hAnsi="ＭＳ 明朝" w:hint="eastAsia"/>
        </w:rPr>
        <w:t>委員長が必要と認めたときに招集する。</w:t>
      </w:r>
    </w:p>
    <w:p w:rsidR="00DD14D8" w:rsidRPr="00A94896" w:rsidRDefault="00DD14D8" w:rsidP="00DD14D8">
      <w:pPr>
        <w:autoSpaceDE w:val="0"/>
        <w:autoSpaceDN w:val="0"/>
        <w:rPr>
          <w:rFonts w:hAnsi="ＭＳ 明朝"/>
        </w:rPr>
      </w:pPr>
      <w:r w:rsidRPr="00A94896">
        <w:rPr>
          <w:rFonts w:hAnsi="ＭＳ 明朝" w:hint="eastAsia"/>
        </w:rPr>
        <w:t>２　会議は、委員長がその議長となる。</w:t>
      </w:r>
    </w:p>
    <w:p w:rsidR="00DD14D8" w:rsidRPr="00A94896" w:rsidRDefault="00DD14D8" w:rsidP="00DD14D8">
      <w:pPr>
        <w:autoSpaceDE w:val="0"/>
        <w:autoSpaceDN w:val="0"/>
        <w:rPr>
          <w:rFonts w:hAnsi="ＭＳ 明朝"/>
        </w:rPr>
      </w:pPr>
      <w:r w:rsidRPr="00A94896">
        <w:rPr>
          <w:rFonts w:hAnsi="ＭＳ 明朝" w:hint="eastAsia"/>
        </w:rPr>
        <w:t>３　会議は、委員の過半数が出席しなければ開くことができない。</w:t>
      </w:r>
    </w:p>
    <w:p w:rsidR="00DD14D8" w:rsidRPr="00A94896" w:rsidRDefault="00DD14D8" w:rsidP="00D460D9">
      <w:pPr>
        <w:autoSpaceDE w:val="0"/>
        <w:autoSpaceDN w:val="0"/>
        <w:ind w:left="204" w:hangingChars="100" w:hanging="204"/>
        <w:rPr>
          <w:rFonts w:hAnsi="ＭＳ 明朝"/>
        </w:rPr>
      </w:pPr>
      <w:r w:rsidRPr="00A94896">
        <w:rPr>
          <w:rFonts w:hAnsi="ＭＳ 明朝" w:hint="eastAsia"/>
        </w:rPr>
        <w:t>４　会議の議事は、出席した委員の過半数をもって決し、可否同数のときは、議長の決するところによる。</w:t>
      </w:r>
    </w:p>
    <w:p w:rsidR="00DD14D8" w:rsidRPr="00A94896" w:rsidRDefault="002E56D9" w:rsidP="00D460D9">
      <w:pPr>
        <w:autoSpaceDE w:val="0"/>
        <w:autoSpaceDN w:val="0"/>
        <w:ind w:left="204" w:hangingChars="100" w:hanging="204"/>
        <w:rPr>
          <w:rFonts w:hAnsi="ＭＳ 明朝"/>
        </w:rPr>
      </w:pPr>
      <w:r w:rsidRPr="00A94896">
        <w:rPr>
          <w:rFonts w:hAnsi="ＭＳ 明朝" w:hint="eastAsia"/>
        </w:rPr>
        <w:t>５　委員長は、必要があると認めたときは、</w:t>
      </w:r>
      <w:r w:rsidR="00DD14D8" w:rsidRPr="00A94896">
        <w:rPr>
          <w:rFonts w:hAnsi="ＭＳ 明朝" w:hint="eastAsia"/>
        </w:rPr>
        <w:t>会議に関係者の出席を求め、その意見又は説明を聴くことができる。</w:t>
      </w:r>
    </w:p>
    <w:p w:rsidR="00DD14D8" w:rsidRPr="00A94896" w:rsidRDefault="00DD14D8"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（庶務）</w:t>
      </w:r>
    </w:p>
    <w:p w:rsidR="00DD14D8" w:rsidRPr="00A94896" w:rsidRDefault="00DB7C53" w:rsidP="00DD14D8">
      <w:pPr>
        <w:autoSpaceDE w:val="0"/>
        <w:autoSpaceDN w:val="0"/>
        <w:rPr>
          <w:rFonts w:hAnsi="ＭＳ 明朝"/>
        </w:rPr>
      </w:pPr>
      <w:r w:rsidRPr="00A94896">
        <w:rPr>
          <w:rFonts w:hAnsi="ＭＳ 明朝" w:hint="eastAsia"/>
        </w:rPr>
        <w:t>第１２</w:t>
      </w:r>
      <w:r w:rsidR="00DD14D8" w:rsidRPr="00A94896">
        <w:rPr>
          <w:rFonts w:hAnsi="ＭＳ 明朝" w:hint="eastAsia"/>
        </w:rPr>
        <w:t>条　審査会の庶務は、財政局財政課において処理する。</w:t>
      </w:r>
    </w:p>
    <w:p w:rsidR="00DD14D8" w:rsidRPr="00A94896" w:rsidRDefault="00DD14D8" w:rsidP="00DD14D8">
      <w:pPr>
        <w:autoSpaceDE w:val="0"/>
        <w:autoSpaceDN w:val="0"/>
        <w:rPr>
          <w:rFonts w:hAnsi="ＭＳ 明朝"/>
        </w:rPr>
      </w:pPr>
    </w:p>
    <w:p w:rsidR="00DD14D8" w:rsidRPr="00A94896" w:rsidRDefault="00DD14D8" w:rsidP="00D460D9">
      <w:pPr>
        <w:autoSpaceDE w:val="0"/>
        <w:autoSpaceDN w:val="0"/>
        <w:ind w:firstLineChars="100" w:firstLine="204"/>
        <w:rPr>
          <w:rFonts w:hAnsi="ＭＳ 明朝"/>
        </w:rPr>
      </w:pPr>
      <w:r w:rsidRPr="00A94896">
        <w:rPr>
          <w:rFonts w:hAnsi="ＭＳ 明朝" w:hint="eastAsia"/>
        </w:rPr>
        <w:t>（その他）</w:t>
      </w:r>
    </w:p>
    <w:p w:rsidR="00045D52" w:rsidRPr="00A94896" w:rsidRDefault="00DB7C53" w:rsidP="00DD14D8">
      <w:pPr>
        <w:autoSpaceDE w:val="0"/>
        <w:autoSpaceDN w:val="0"/>
        <w:rPr>
          <w:rFonts w:hAnsi="ＭＳ 明朝"/>
        </w:rPr>
      </w:pPr>
      <w:r w:rsidRPr="00A94896">
        <w:rPr>
          <w:rFonts w:hAnsi="ＭＳ 明朝" w:hint="eastAsia"/>
        </w:rPr>
        <w:t>第１３</w:t>
      </w:r>
      <w:r w:rsidR="00E24A05" w:rsidRPr="00A94896">
        <w:rPr>
          <w:rFonts w:hAnsi="ＭＳ 明朝" w:hint="eastAsia"/>
        </w:rPr>
        <w:t>条　この要綱の実施に関し必要な事項は、</w:t>
      </w:r>
      <w:r w:rsidR="00AB5177" w:rsidRPr="00A94896">
        <w:rPr>
          <w:rFonts w:hAnsi="ＭＳ 明朝" w:hint="eastAsia"/>
        </w:rPr>
        <w:t>所管局長又は</w:t>
      </w:r>
      <w:r w:rsidR="00E24A05" w:rsidRPr="00A94896">
        <w:rPr>
          <w:rFonts w:hAnsi="ＭＳ 明朝" w:hint="eastAsia"/>
        </w:rPr>
        <w:t>財政局長が</w:t>
      </w:r>
      <w:r w:rsidR="00DD14D8" w:rsidRPr="00A94896">
        <w:rPr>
          <w:rFonts w:hAnsi="ＭＳ 明朝" w:hint="eastAsia"/>
        </w:rPr>
        <w:t>定める。</w:t>
      </w:r>
    </w:p>
    <w:p w:rsidR="00DD14D8" w:rsidRPr="00A94896" w:rsidRDefault="00DD14D8" w:rsidP="00DD14D8">
      <w:pPr>
        <w:autoSpaceDE w:val="0"/>
        <w:autoSpaceDN w:val="0"/>
        <w:rPr>
          <w:rFonts w:hAnsi="ＭＳ 明朝"/>
        </w:rPr>
      </w:pPr>
    </w:p>
    <w:p w:rsidR="00045D52" w:rsidRPr="00A94896" w:rsidRDefault="00045D52" w:rsidP="00D460D9">
      <w:pPr>
        <w:autoSpaceDE w:val="0"/>
        <w:autoSpaceDN w:val="0"/>
        <w:ind w:firstLineChars="300" w:firstLine="613"/>
        <w:rPr>
          <w:rFonts w:hAnsi="ＭＳ 明朝"/>
        </w:rPr>
      </w:pPr>
      <w:r w:rsidRPr="00A94896">
        <w:rPr>
          <w:rFonts w:hAnsi="ＭＳ 明朝" w:hint="eastAsia"/>
        </w:rPr>
        <w:t>附</w:t>
      </w:r>
      <w:r w:rsidR="00DD14D8" w:rsidRPr="00A94896">
        <w:rPr>
          <w:rFonts w:hAnsi="ＭＳ 明朝" w:hint="eastAsia"/>
        </w:rPr>
        <w:t xml:space="preserve">　</w:t>
      </w:r>
      <w:r w:rsidRPr="00A94896">
        <w:rPr>
          <w:rFonts w:hAnsi="ＭＳ 明朝" w:hint="eastAsia"/>
        </w:rPr>
        <w:t>則</w:t>
      </w:r>
    </w:p>
    <w:p w:rsidR="00045D52" w:rsidRPr="00A94896" w:rsidRDefault="00DD14D8" w:rsidP="00D460D9">
      <w:pPr>
        <w:autoSpaceDE w:val="0"/>
        <w:autoSpaceDN w:val="0"/>
        <w:ind w:firstLineChars="100" w:firstLine="204"/>
        <w:rPr>
          <w:rFonts w:hAnsi="ＭＳ 明朝"/>
        </w:rPr>
      </w:pPr>
      <w:r w:rsidRPr="00A94896">
        <w:rPr>
          <w:rFonts w:hAnsi="ＭＳ 明朝" w:hint="eastAsia"/>
        </w:rPr>
        <w:t>この要綱は、</w:t>
      </w:r>
      <w:r w:rsidR="00DB7C53" w:rsidRPr="00A94896">
        <w:rPr>
          <w:rFonts w:hAnsi="ＭＳ 明朝" w:hint="eastAsia"/>
        </w:rPr>
        <w:t>決裁の日（</w:t>
      </w:r>
      <w:r w:rsidRPr="00A94896">
        <w:rPr>
          <w:rFonts w:hAnsi="ＭＳ 明朝" w:hint="eastAsia"/>
        </w:rPr>
        <w:t>平成１９</w:t>
      </w:r>
      <w:r w:rsidR="007E44DC" w:rsidRPr="00A94896">
        <w:rPr>
          <w:rFonts w:hAnsi="ＭＳ 明朝" w:hint="eastAsia"/>
        </w:rPr>
        <w:t>年７月１８</w:t>
      </w:r>
      <w:r w:rsidR="00045D52" w:rsidRPr="00A94896">
        <w:rPr>
          <w:rFonts w:hAnsi="ＭＳ 明朝" w:hint="eastAsia"/>
        </w:rPr>
        <w:t>日</w:t>
      </w:r>
      <w:r w:rsidR="00DB7C53" w:rsidRPr="00A94896">
        <w:rPr>
          <w:rFonts w:hAnsi="ＭＳ 明朝" w:hint="eastAsia"/>
        </w:rPr>
        <w:t>）</w:t>
      </w:r>
      <w:r w:rsidR="00045D52" w:rsidRPr="00A94896">
        <w:rPr>
          <w:rFonts w:hAnsi="ＭＳ 明朝" w:hint="eastAsia"/>
        </w:rPr>
        <w:t>から施行する。</w:t>
      </w:r>
    </w:p>
    <w:p w:rsidR="008D64BC" w:rsidRPr="00A94896" w:rsidRDefault="008D64BC" w:rsidP="008D64BC">
      <w:pPr>
        <w:autoSpaceDE w:val="0"/>
        <w:autoSpaceDN w:val="0"/>
        <w:rPr>
          <w:rFonts w:hAnsi="ＭＳ 明朝"/>
        </w:rPr>
      </w:pPr>
    </w:p>
    <w:p w:rsidR="008D64BC" w:rsidRPr="00A94896" w:rsidRDefault="008D64BC" w:rsidP="008D64BC">
      <w:pPr>
        <w:autoSpaceDE w:val="0"/>
        <w:autoSpaceDN w:val="0"/>
        <w:ind w:firstLineChars="300" w:firstLine="613"/>
        <w:rPr>
          <w:rFonts w:hAnsi="ＭＳ 明朝"/>
        </w:rPr>
      </w:pPr>
      <w:r w:rsidRPr="00A94896">
        <w:rPr>
          <w:rFonts w:hAnsi="ＭＳ 明朝" w:hint="eastAsia"/>
        </w:rPr>
        <w:lastRenderedPageBreak/>
        <w:t>附　則</w:t>
      </w:r>
    </w:p>
    <w:p w:rsidR="008D64BC" w:rsidRDefault="008D64BC" w:rsidP="008D64BC">
      <w:pPr>
        <w:autoSpaceDE w:val="0"/>
        <w:autoSpaceDN w:val="0"/>
        <w:ind w:firstLineChars="100" w:firstLine="204"/>
        <w:rPr>
          <w:rFonts w:hAnsi="ＭＳ 明朝"/>
        </w:rPr>
      </w:pPr>
      <w:r w:rsidRPr="00A94896">
        <w:rPr>
          <w:rFonts w:hAnsi="ＭＳ 明朝" w:hint="eastAsia"/>
        </w:rPr>
        <w:t>この要綱は、平成２０年４月１日から施行する。</w:t>
      </w:r>
    </w:p>
    <w:p w:rsidR="00224E9C" w:rsidRDefault="00224E9C" w:rsidP="00224E9C">
      <w:pPr>
        <w:autoSpaceDE w:val="0"/>
        <w:autoSpaceDN w:val="0"/>
        <w:ind w:firstLineChars="100" w:firstLine="204"/>
        <w:rPr>
          <w:rFonts w:hAnsi="ＭＳ 明朝"/>
        </w:rPr>
      </w:pPr>
    </w:p>
    <w:p w:rsidR="00224E9C" w:rsidRPr="00D01D6D" w:rsidRDefault="00224E9C" w:rsidP="00224E9C">
      <w:pPr>
        <w:autoSpaceDE w:val="0"/>
        <w:autoSpaceDN w:val="0"/>
        <w:ind w:firstLineChars="300" w:firstLine="613"/>
        <w:rPr>
          <w:rFonts w:hAnsi="ＭＳ 明朝"/>
        </w:rPr>
      </w:pPr>
      <w:r w:rsidRPr="00D01D6D">
        <w:rPr>
          <w:rFonts w:hAnsi="ＭＳ 明朝" w:hint="eastAsia"/>
        </w:rPr>
        <w:t>附　則</w:t>
      </w:r>
    </w:p>
    <w:p w:rsidR="00224E9C" w:rsidRPr="00D01D6D" w:rsidRDefault="00224E9C" w:rsidP="00224E9C">
      <w:pPr>
        <w:autoSpaceDE w:val="0"/>
        <w:autoSpaceDN w:val="0"/>
        <w:ind w:firstLineChars="100" w:firstLine="204"/>
        <w:rPr>
          <w:rFonts w:hAnsi="ＭＳ 明朝"/>
        </w:rPr>
      </w:pPr>
      <w:r w:rsidRPr="00D01D6D">
        <w:rPr>
          <w:rFonts w:hAnsi="ＭＳ 明朝" w:hint="eastAsia"/>
        </w:rPr>
        <w:t>この要綱は、平成２２年４月１日から施行する。</w:t>
      </w:r>
    </w:p>
    <w:p w:rsidR="004B5C6F" w:rsidRDefault="004B5C6F" w:rsidP="004B5C6F">
      <w:pPr>
        <w:autoSpaceDE w:val="0"/>
        <w:autoSpaceDN w:val="0"/>
        <w:ind w:firstLineChars="100" w:firstLine="204"/>
        <w:rPr>
          <w:rFonts w:hAnsi="ＭＳ 明朝"/>
        </w:rPr>
      </w:pPr>
    </w:p>
    <w:p w:rsidR="004B5C6F" w:rsidRPr="00CA7807" w:rsidRDefault="004B5C6F" w:rsidP="004B5C6F">
      <w:pPr>
        <w:autoSpaceDE w:val="0"/>
        <w:autoSpaceDN w:val="0"/>
        <w:ind w:firstLineChars="300" w:firstLine="613"/>
        <w:rPr>
          <w:rFonts w:hAnsi="ＭＳ 明朝"/>
        </w:rPr>
      </w:pPr>
      <w:r w:rsidRPr="00CA7807">
        <w:rPr>
          <w:rFonts w:hAnsi="ＭＳ 明朝" w:hint="eastAsia"/>
        </w:rPr>
        <w:t>附　則</w:t>
      </w:r>
    </w:p>
    <w:p w:rsidR="004B5C6F" w:rsidRPr="00CA7807" w:rsidRDefault="004B5C6F" w:rsidP="004B5C6F">
      <w:pPr>
        <w:autoSpaceDE w:val="0"/>
        <w:autoSpaceDN w:val="0"/>
        <w:ind w:firstLineChars="100" w:firstLine="204"/>
        <w:rPr>
          <w:rFonts w:hAnsi="ＭＳ 明朝"/>
        </w:rPr>
      </w:pPr>
      <w:r w:rsidRPr="00CA7807">
        <w:rPr>
          <w:rFonts w:hAnsi="ＭＳ 明朝" w:hint="eastAsia"/>
        </w:rPr>
        <w:t>この要綱は、平成２４年４月１日から施行する。</w:t>
      </w:r>
    </w:p>
    <w:p w:rsidR="00224E9C" w:rsidRDefault="00224E9C" w:rsidP="008D64BC">
      <w:pPr>
        <w:autoSpaceDE w:val="0"/>
        <w:autoSpaceDN w:val="0"/>
        <w:ind w:firstLineChars="100" w:firstLine="204"/>
        <w:rPr>
          <w:rFonts w:hAnsi="ＭＳ 明朝"/>
        </w:rPr>
      </w:pPr>
    </w:p>
    <w:p w:rsidR="00052B79" w:rsidRDefault="00052B79" w:rsidP="008D64BC">
      <w:pPr>
        <w:autoSpaceDE w:val="0"/>
        <w:autoSpaceDN w:val="0"/>
        <w:ind w:firstLineChars="100" w:firstLine="204"/>
        <w:rPr>
          <w:rFonts w:hAnsi="ＭＳ 明朝"/>
        </w:rPr>
      </w:pPr>
      <w:r>
        <w:rPr>
          <w:rFonts w:hAnsi="ＭＳ 明朝" w:hint="eastAsia"/>
        </w:rPr>
        <w:t xml:space="preserve">　　附　則</w:t>
      </w:r>
    </w:p>
    <w:p w:rsidR="00052B79" w:rsidRDefault="00DC6336" w:rsidP="008D64BC">
      <w:pPr>
        <w:autoSpaceDE w:val="0"/>
        <w:autoSpaceDN w:val="0"/>
        <w:ind w:firstLineChars="100" w:firstLine="204"/>
        <w:rPr>
          <w:rFonts w:hAnsi="ＭＳ 明朝"/>
        </w:rPr>
      </w:pPr>
      <w:r>
        <w:rPr>
          <w:rFonts w:hAnsi="ＭＳ 明朝" w:hint="eastAsia"/>
        </w:rPr>
        <w:t>この要綱は、平成２４年７月２７</w:t>
      </w:r>
      <w:r w:rsidR="00052B79">
        <w:rPr>
          <w:rFonts w:hAnsi="ＭＳ 明朝" w:hint="eastAsia"/>
        </w:rPr>
        <w:t>日から施行する。</w:t>
      </w:r>
    </w:p>
    <w:p w:rsidR="009478AB" w:rsidRDefault="009478AB" w:rsidP="008D64BC">
      <w:pPr>
        <w:autoSpaceDE w:val="0"/>
        <w:autoSpaceDN w:val="0"/>
        <w:ind w:firstLineChars="100" w:firstLine="204"/>
        <w:rPr>
          <w:rFonts w:hAnsi="ＭＳ 明朝"/>
        </w:rPr>
      </w:pPr>
    </w:p>
    <w:p w:rsidR="009478AB" w:rsidRDefault="009478AB" w:rsidP="009478AB">
      <w:pPr>
        <w:autoSpaceDE w:val="0"/>
        <w:autoSpaceDN w:val="0"/>
        <w:ind w:firstLineChars="100" w:firstLine="204"/>
        <w:rPr>
          <w:rFonts w:hAnsi="ＭＳ 明朝"/>
        </w:rPr>
      </w:pPr>
      <w:r>
        <w:rPr>
          <w:rFonts w:hAnsi="ＭＳ 明朝" w:hint="eastAsia"/>
        </w:rPr>
        <w:t xml:space="preserve">　　附　則</w:t>
      </w:r>
    </w:p>
    <w:p w:rsidR="009478AB" w:rsidRPr="00CA7807" w:rsidRDefault="009478AB" w:rsidP="009478AB">
      <w:pPr>
        <w:autoSpaceDE w:val="0"/>
        <w:autoSpaceDN w:val="0"/>
        <w:ind w:firstLineChars="100" w:firstLine="204"/>
        <w:rPr>
          <w:rFonts w:hAnsi="ＭＳ 明朝"/>
        </w:rPr>
      </w:pPr>
      <w:r>
        <w:rPr>
          <w:rFonts w:hAnsi="ＭＳ 明朝" w:hint="eastAsia"/>
        </w:rPr>
        <w:t>この要綱は、令和元年８月</w:t>
      </w:r>
      <w:r w:rsidR="00A70E60">
        <w:rPr>
          <w:rFonts w:hAnsi="ＭＳ 明朝" w:hint="eastAsia"/>
        </w:rPr>
        <w:t>１３</w:t>
      </w:r>
      <w:r>
        <w:rPr>
          <w:rFonts w:hAnsi="ＭＳ 明朝" w:hint="eastAsia"/>
        </w:rPr>
        <w:t>日から施行する。</w:t>
      </w:r>
    </w:p>
    <w:p w:rsidR="009478AB" w:rsidRPr="009478AB" w:rsidRDefault="009478AB" w:rsidP="008D64BC">
      <w:pPr>
        <w:autoSpaceDE w:val="0"/>
        <w:autoSpaceDN w:val="0"/>
        <w:ind w:firstLineChars="100" w:firstLine="204"/>
        <w:rPr>
          <w:rFonts w:hAnsi="ＭＳ 明朝"/>
        </w:rPr>
      </w:pPr>
    </w:p>
    <w:sectPr w:rsidR="009478AB" w:rsidRPr="009478AB" w:rsidSect="00DD0FB4">
      <w:pgSz w:w="11906" w:h="16838" w:code="9"/>
      <w:pgMar w:top="993" w:right="964" w:bottom="851" w:left="1134" w:header="851" w:footer="992" w:gutter="0"/>
      <w:cols w:space="425"/>
      <w:docGrid w:type="linesAndChars" w:linePitch="308" w:charSpace="-3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63" w:rsidRDefault="001C0D63" w:rsidP="004B5C6F">
      <w:r>
        <w:separator/>
      </w:r>
    </w:p>
  </w:endnote>
  <w:endnote w:type="continuationSeparator" w:id="0">
    <w:p w:rsidR="001C0D63" w:rsidRDefault="001C0D63" w:rsidP="004B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63" w:rsidRDefault="001C0D63" w:rsidP="004B5C6F">
      <w:r>
        <w:separator/>
      </w:r>
    </w:p>
  </w:footnote>
  <w:footnote w:type="continuationSeparator" w:id="0">
    <w:p w:rsidR="001C0D63" w:rsidRDefault="001C0D63" w:rsidP="004B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7287"/>
    <w:multiLevelType w:val="hybridMultilevel"/>
    <w:tmpl w:val="5014A490"/>
    <w:lvl w:ilvl="0" w:tplc="FA46DA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189C"/>
    <w:multiLevelType w:val="hybridMultilevel"/>
    <w:tmpl w:val="00B6B9A2"/>
    <w:lvl w:ilvl="0" w:tplc="CDA6F5E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123D80"/>
    <w:multiLevelType w:val="hybridMultilevel"/>
    <w:tmpl w:val="09BE3798"/>
    <w:lvl w:ilvl="0" w:tplc="270698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EA223F"/>
    <w:multiLevelType w:val="hybridMultilevel"/>
    <w:tmpl w:val="2DA0C27A"/>
    <w:lvl w:ilvl="0" w:tplc="D67CCE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0D14A1"/>
    <w:multiLevelType w:val="hybridMultilevel"/>
    <w:tmpl w:val="0722106A"/>
    <w:lvl w:ilvl="0" w:tplc="FE908C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4"/>
  <w:drawingGridVerticalSpacing w:val="308"/>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B7"/>
    <w:rsid w:val="000126BD"/>
    <w:rsid w:val="000213F5"/>
    <w:rsid w:val="00024BDE"/>
    <w:rsid w:val="00045D52"/>
    <w:rsid w:val="00047232"/>
    <w:rsid w:val="00052B79"/>
    <w:rsid w:val="00082BA9"/>
    <w:rsid w:val="00093597"/>
    <w:rsid w:val="000A65E0"/>
    <w:rsid w:val="000B61A6"/>
    <w:rsid w:val="000C185B"/>
    <w:rsid w:val="000D4CFC"/>
    <w:rsid w:val="000D6791"/>
    <w:rsid w:val="000E65FC"/>
    <w:rsid w:val="0012219D"/>
    <w:rsid w:val="0012511F"/>
    <w:rsid w:val="0013315A"/>
    <w:rsid w:val="00166942"/>
    <w:rsid w:val="00175E61"/>
    <w:rsid w:val="00196DB1"/>
    <w:rsid w:val="001A5C10"/>
    <w:rsid w:val="001B3F87"/>
    <w:rsid w:val="001B3FBA"/>
    <w:rsid w:val="001C0860"/>
    <w:rsid w:val="001C0D63"/>
    <w:rsid w:val="001D0C36"/>
    <w:rsid w:val="001D68FA"/>
    <w:rsid w:val="00212D20"/>
    <w:rsid w:val="00224E9C"/>
    <w:rsid w:val="00267910"/>
    <w:rsid w:val="00272477"/>
    <w:rsid w:val="002A4A8E"/>
    <w:rsid w:val="002C12BC"/>
    <w:rsid w:val="002E56D9"/>
    <w:rsid w:val="00331A3C"/>
    <w:rsid w:val="00342523"/>
    <w:rsid w:val="00371756"/>
    <w:rsid w:val="00390F1B"/>
    <w:rsid w:val="00392F3A"/>
    <w:rsid w:val="003B0C50"/>
    <w:rsid w:val="003B4051"/>
    <w:rsid w:val="0040147F"/>
    <w:rsid w:val="00402625"/>
    <w:rsid w:val="00414987"/>
    <w:rsid w:val="00436BF1"/>
    <w:rsid w:val="00440CBB"/>
    <w:rsid w:val="00476341"/>
    <w:rsid w:val="0049748C"/>
    <w:rsid w:val="004B5C6F"/>
    <w:rsid w:val="004D3CAB"/>
    <w:rsid w:val="004D4CB1"/>
    <w:rsid w:val="004E47EB"/>
    <w:rsid w:val="00530A3B"/>
    <w:rsid w:val="00542387"/>
    <w:rsid w:val="00554AB2"/>
    <w:rsid w:val="00556FA5"/>
    <w:rsid w:val="00565FDA"/>
    <w:rsid w:val="00584AC1"/>
    <w:rsid w:val="005F623F"/>
    <w:rsid w:val="006059C5"/>
    <w:rsid w:val="00614346"/>
    <w:rsid w:val="00620812"/>
    <w:rsid w:val="00621FA3"/>
    <w:rsid w:val="0063422F"/>
    <w:rsid w:val="00666164"/>
    <w:rsid w:val="00675D7D"/>
    <w:rsid w:val="006A7A1B"/>
    <w:rsid w:val="006C22FD"/>
    <w:rsid w:val="006E04E6"/>
    <w:rsid w:val="006E0ABA"/>
    <w:rsid w:val="006F49B3"/>
    <w:rsid w:val="00712695"/>
    <w:rsid w:val="007156F7"/>
    <w:rsid w:val="00732224"/>
    <w:rsid w:val="00735D28"/>
    <w:rsid w:val="007903A5"/>
    <w:rsid w:val="00790D8B"/>
    <w:rsid w:val="0079248F"/>
    <w:rsid w:val="007C07EE"/>
    <w:rsid w:val="007C3B41"/>
    <w:rsid w:val="007D3E3E"/>
    <w:rsid w:val="007D48A2"/>
    <w:rsid w:val="007D79A2"/>
    <w:rsid w:val="007E44DC"/>
    <w:rsid w:val="00854ACE"/>
    <w:rsid w:val="0085667B"/>
    <w:rsid w:val="00884DB0"/>
    <w:rsid w:val="00886F32"/>
    <w:rsid w:val="00897CB7"/>
    <w:rsid w:val="008B0BAF"/>
    <w:rsid w:val="008B48A7"/>
    <w:rsid w:val="008B5814"/>
    <w:rsid w:val="008D64BC"/>
    <w:rsid w:val="008E4210"/>
    <w:rsid w:val="009116F4"/>
    <w:rsid w:val="00912E5B"/>
    <w:rsid w:val="0091791C"/>
    <w:rsid w:val="0093490D"/>
    <w:rsid w:val="009353E9"/>
    <w:rsid w:val="00936EB4"/>
    <w:rsid w:val="009478AB"/>
    <w:rsid w:val="00973715"/>
    <w:rsid w:val="00974E38"/>
    <w:rsid w:val="009A5106"/>
    <w:rsid w:val="009C67AC"/>
    <w:rsid w:val="009E194D"/>
    <w:rsid w:val="009E7C79"/>
    <w:rsid w:val="00A000E6"/>
    <w:rsid w:val="00A53395"/>
    <w:rsid w:val="00A67A81"/>
    <w:rsid w:val="00A70E60"/>
    <w:rsid w:val="00A8345D"/>
    <w:rsid w:val="00A86908"/>
    <w:rsid w:val="00A86BFB"/>
    <w:rsid w:val="00A94896"/>
    <w:rsid w:val="00AB5177"/>
    <w:rsid w:val="00B24015"/>
    <w:rsid w:val="00B35B95"/>
    <w:rsid w:val="00BC255B"/>
    <w:rsid w:val="00BD1DD1"/>
    <w:rsid w:val="00BF15C1"/>
    <w:rsid w:val="00BF26A9"/>
    <w:rsid w:val="00C0628F"/>
    <w:rsid w:val="00C324B9"/>
    <w:rsid w:val="00C525F3"/>
    <w:rsid w:val="00C80F87"/>
    <w:rsid w:val="00C86EB6"/>
    <w:rsid w:val="00CA518F"/>
    <w:rsid w:val="00CA7807"/>
    <w:rsid w:val="00CC28D3"/>
    <w:rsid w:val="00CC4616"/>
    <w:rsid w:val="00CD3FD5"/>
    <w:rsid w:val="00CD59B1"/>
    <w:rsid w:val="00D01D6D"/>
    <w:rsid w:val="00D336D0"/>
    <w:rsid w:val="00D460D9"/>
    <w:rsid w:val="00D56545"/>
    <w:rsid w:val="00D90948"/>
    <w:rsid w:val="00DB7C53"/>
    <w:rsid w:val="00DC025F"/>
    <w:rsid w:val="00DC6336"/>
    <w:rsid w:val="00DC657D"/>
    <w:rsid w:val="00DD0FB4"/>
    <w:rsid w:val="00DD14D8"/>
    <w:rsid w:val="00DD4590"/>
    <w:rsid w:val="00DE6358"/>
    <w:rsid w:val="00E24A05"/>
    <w:rsid w:val="00E278A2"/>
    <w:rsid w:val="00E5089F"/>
    <w:rsid w:val="00E64D6B"/>
    <w:rsid w:val="00E92EB7"/>
    <w:rsid w:val="00EA21EB"/>
    <w:rsid w:val="00EB417A"/>
    <w:rsid w:val="00F07B2D"/>
    <w:rsid w:val="00F57309"/>
    <w:rsid w:val="00F63E9D"/>
    <w:rsid w:val="00F86CCD"/>
    <w:rsid w:val="00F91335"/>
    <w:rsid w:val="00FC67DE"/>
    <w:rsid w:val="00FF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B35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D8"/>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2EB7"/>
    <w:rPr>
      <w:rFonts w:ascii="Arial" w:eastAsia="ＭＳ ゴシック" w:hAnsi="Arial"/>
      <w:sz w:val="18"/>
      <w:szCs w:val="18"/>
    </w:rPr>
  </w:style>
  <w:style w:type="paragraph" w:styleId="a4">
    <w:name w:val="Date"/>
    <w:basedOn w:val="a"/>
    <w:next w:val="a"/>
    <w:rsid w:val="00045D52"/>
    <w:rPr>
      <w:sz w:val="24"/>
    </w:rPr>
  </w:style>
  <w:style w:type="character" w:customStyle="1" w:styleId="Char">
    <w:name w:val="日付 Char"/>
    <w:rsid w:val="00045D52"/>
    <w:rPr>
      <w:rFonts w:ascii="Century" w:eastAsia="ＭＳ 明朝" w:hAnsi="Century"/>
      <w:kern w:val="2"/>
      <w:sz w:val="24"/>
      <w:szCs w:val="24"/>
      <w:lang w:val="en-US" w:eastAsia="ja-JP" w:bidi="ar-SA"/>
    </w:rPr>
  </w:style>
  <w:style w:type="character" w:styleId="a5">
    <w:name w:val="Hyperlink"/>
    <w:rsid w:val="00045D52"/>
    <w:rPr>
      <w:color w:val="000000"/>
      <w:u w:val="single"/>
    </w:rPr>
  </w:style>
  <w:style w:type="paragraph" w:styleId="a6">
    <w:name w:val="header"/>
    <w:basedOn w:val="a"/>
    <w:link w:val="a7"/>
    <w:rsid w:val="004B5C6F"/>
    <w:pPr>
      <w:tabs>
        <w:tab w:val="center" w:pos="4252"/>
        <w:tab w:val="right" w:pos="8504"/>
      </w:tabs>
      <w:snapToGrid w:val="0"/>
    </w:pPr>
  </w:style>
  <w:style w:type="character" w:customStyle="1" w:styleId="a7">
    <w:name w:val="ヘッダー (文字)"/>
    <w:link w:val="a6"/>
    <w:rsid w:val="004B5C6F"/>
    <w:rPr>
      <w:rFonts w:ascii="ＭＳ 明朝"/>
      <w:sz w:val="22"/>
      <w:szCs w:val="22"/>
    </w:rPr>
  </w:style>
  <w:style w:type="paragraph" w:styleId="a8">
    <w:name w:val="footer"/>
    <w:basedOn w:val="a"/>
    <w:link w:val="a9"/>
    <w:rsid w:val="004B5C6F"/>
    <w:pPr>
      <w:tabs>
        <w:tab w:val="center" w:pos="4252"/>
        <w:tab w:val="right" w:pos="8504"/>
      </w:tabs>
      <w:snapToGrid w:val="0"/>
    </w:pPr>
  </w:style>
  <w:style w:type="character" w:customStyle="1" w:styleId="a9">
    <w:name w:val="フッター (文字)"/>
    <w:link w:val="a8"/>
    <w:rsid w:val="004B5C6F"/>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9890D-DEFF-4475-8F87-24FCA112F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0D50CF-DABA-4FEC-9D44-AA30BF7EE217}">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D844B1-0861-49EE-85D7-F012130C2CEE}">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Pages>
  <Words>2230</Words>
  <Characters>155</Characters>
  <DocSecurity>0</DocSecurity>
  <Lines>1</Lines>
  <Paragraphs>4</Paragraphs>
  <ScaleCrop>false</ScaleCrop>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2022-10-27T07:14:00Z</dcterms:created>
  <dcterms:modified xsi:type="dcterms:W3CDTF">2022-10-31T00:15:00Z</dcterms:modified>
</cp:coreProperties>
</file>