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46A9F76D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5C5425">
        <w:rPr>
          <w:rFonts w:ascii="ＭＳ 明朝" w:hAnsi="ＭＳ 明朝" w:hint="eastAsia"/>
          <w:szCs w:val="21"/>
        </w:rPr>
        <w:t>安佐北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C5425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2024-05-31T08:10:00Z</dcterms:modified>
</cp:coreProperties>
</file>