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0F315FC8" w:rsidR="006953A8" w:rsidRPr="008976E2" w:rsidRDefault="00C3127D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安佐北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127D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44</Words>
  <Characters>251</Characters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2024-06-08T07:26:00Z</dcterms:modified>
</cp:coreProperties>
</file>