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37" w:rsidRPr="00014319" w:rsidRDefault="006B6CE6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5488276</wp:posOffset>
                </wp:positionH>
                <wp:positionV relativeFrom="paragraph">
                  <wp:posOffset>-168245</wp:posOffset>
                </wp:positionV>
                <wp:extent cx="964684" cy="350874"/>
                <wp:effectExtent l="0" t="0" r="2603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684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B6CE6" w:rsidRPr="008308F3" w:rsidRDefault="006B6CE6" w:rsidP="006B6CE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8308F3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資料</w:t>
                            </w:r>
                            <w:bookmarkStart w:id="0" w:name="_GoBack"/>
                            <w:bookmarkEnd w:id="0"/>
                            <w:r w:rsidRPr="008308F3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15pt;margin-top:-13.25pt;width:75.9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" fillcolor="white [3201]" strokeweight=".5pt">
                <v:textbox>
                  <w:txbxContent>
                    <w:p w:rsidR="006B6CE6" w:rsidRPr="008308F3" w:rsidRDefault="006B6CE6" w:rsidP="006B6CE6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32"/>
                        </w:rPr>
                      </w:pPr>
                      <w:r w:rsidRPr="008308F3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資料</w:t>
                      </w:r>
                      <w:bookmarkStart w:id="1" w:name="_GoBack"/>
                      <w:bookmarkEnd w:id="1"/>
                      <w:r w:rsidRPr="008308F3">
                        <w:rPr>
                          <w:rFonts w:ascii="BIZ UDPゴシック" w:eastAsia="BIZ UDPゴシック" w:hAnsi="BIZ UDPゴシック"/>
                          <w:sz w:val="3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460DF8"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○広島市障害者施策推進協議会条例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昭和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55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11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条例第６号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改正　平成６年３月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31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日条例第４号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（この条例で題名改正）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平成９年３月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日条例第４号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年３月４日条例第２号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28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日条例第３号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23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年９月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36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jc w:val="righ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24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日条例第５号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（この条例の趣旨）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第１条　この条例は、障害者基本法（昭和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45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年法律第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84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号）第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36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条第３項の規定に基づき、広島市障害者施策推進協議会（以下「協議会」という。）の組織及び運営に関し必要な事項を定めるものとする。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（平６条例４・平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条例２・平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23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36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24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条例５・一部改正）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（組織）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第２条　協議会は、委員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人以内をもつて組織する。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（平６条例４・一部改正）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（委員）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第３条　委員は、次に掲げる者のうちから市長が委嘱する。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(1)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関係行政機関の職員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(2)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学識経験を有する者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(3)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障害者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(4)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障害者の福祉に関し経験を有する者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２　委員の任期は、２年とする。ただし、補欠委員の任期は、前任者の残任期間とする。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３　委員は、再任されることができる。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（平６条例４・平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条例２・一部改正）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（専門委員）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第４条　協議会に、専門の事項を調査させるため必要があるときは、専門委員を置くことができる。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２　専門委員は、前条第１項各号に掲げる者のうちから市長が委嘱する。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３　専門委員は、当該専門の事項に関する調査が終了したときは、解嘱されるものとする。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（平６条例４・平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条例２・一部改正）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（会長）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第５条　協議会に会長を置き、委員の互選によつてこれを定める。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２　会長は、会務を総理し、協議会を代表する。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３　会長に事故があるときは、あらかじめ会長が指名する委員がその職務を代理する。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lastRenderedPageBreak/>
        <w:t>（招集）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第６条　協議会は、会長が招集する。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（幹事）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第７条　協議会に、幹事を置くことができる。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２　幹事は、第３条第１項各号に掲げる者のうちから市長が委嘱する。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３　幹事は、協議会の所掌事務について、委員を補佐する。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（平６条例４・平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条例２・一部改正）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（庶務）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第８条　協議会の庶務は、健康福祉局において処理する。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84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（平９条例４・平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条例３・一部改正）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（委任規定）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第９条　この条例に定めるもののほか、協議会の運営に関し必要な事項は、会長が協議会に諮つて定める。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この条例は、昭和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55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年４月１日から施行する。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則（平成６年３月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31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日条例第４号）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この条例は、心身障害者対策基本法の一部を改正する法律（平成５年法律第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94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号）附則第１項ただし書の政令で定める日から施行する。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則（平成９年３月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日条例第４号　抄）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（施行期日）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１　この条例は、平成９年４月１日から施行する。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年３月４日条例第２号）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この条例は、平成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年４月１日から施行する。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ただし、第１条中広島市障害者施策推進協議会条例第１条の改正規定は公布の日から、第２条の規定は障害者基本法の一部を改正する法律（平成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16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年法律第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80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号）第２条の規定の施行の日から施行する。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28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日条例第３号　抄）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１　この条例は、平成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年４月１日から施行する。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23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年９月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36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この条例は、公布の日から施行する。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left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附　則（平成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24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年３月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27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日条例第５号）</w:t>
      </w:r>
    </w:p>
    <w:p w:rsidR="00D61D37" w:rsidRPr="00014319" w:rsidRDefault="00460DF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この条例は、障害者基本法の一部を改正する法律（平成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23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年法律第</w:t>
      </w:r>
      <w:r w:rsidRPr="00014319">
        <w:rPr>
          <w:rFonts w:asciiTheme="minorEastAsia" w:hAnsiTheme="minorEastAsia" w:cs="ＭＳ 明朝"/>
          <w:color w:val="000000"/>
          <w:kern w:val="0"/>
          <w:szCs w:val="21"/>
        </w:rPr>
        <w:t>90</w:t>
      </w:r>
      <w:r w:rsidRPr="00014319">
        <w:rPr>
          <w:rFonts w:asciiTheme="minorEastAsia" w:hAnsiTheme="minorEastAsia" w:cs="ＭＳ 明朝" w:hint="eastAsia"/>
          <w:color w:val="000000"/>
          <w:kern w:val="0"/>
          <w:szCs w:val="21"/>
        </w:rPr>
        <w:t>号）第２条の規定の施行の日から施行する。</w:t>
      </w:r>
    </w:p>
    <w:p w:rsidR="00460DF8" w:rsidRDefault="00460DF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bookmarkStart w:id="2" w:name="last"/>
      <w:bookmarkEnd w:id="2"/>
    </w:p>
    <w:sectPr w:rsidR="00460DF8" w:rsidSect="00787BA4">
      <w:footerReference w:type="default" r:id="rId6"/>
      <w:pgSz w:w="11905" w:h="16837" w:code="9"/>
      <w:pgMar w:top="851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F8" w:rsidRDefault="00460DF8">
      <w:r>
        <w:separator/>
      </w:r>
    </w:p>
  </w:endnote>
  <w:endnote w:type="continuationSeparator" w:id="0">
    <w:p w:rsidR="00460DF8" w:rsidRDefault="00460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D37" w:rsidRDefault="00460DF8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8308F3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F8" w:rsidRDefault="00460DF8">
      <w:r>
        <w:separator/>
      </w:r>
    </w:p>
  </w:footnote>
  <w:footnote w:type="continuationSeparator" w:id="0">
    <w:p w:rsidR="00460DF8" w:rsidRDefault="00460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B5"/>
    <w:rsid w:val="00014319"/>
    <w:rsid w:val="00460DF8"/>
    <w:rsid w:val="006B6CE6"/>
    <w:rsid w:val="00787BA4"/>
    <w:rsid w:val="008308F3"/>
    <w:rsid w:val="00A11B57"/>
    <w:rsid w:val="00A3360B"/>
    <w:rsid w:val="00AA3EB5"/>
    <w:rsid w:val="00D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F7CD0-6143-4914-A653-8CBF589D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8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8F3"/>
  </w:style>
  <w:style w:type="paragraph" w:styleId="a5">
    <w:name w:val="footer"/>
    <w:basedOn w:val="a"/>
    <w:link w:val="a6"/>
    <w:uiPriority w:val="99"/>
    <w:unhideWhenUsed/>
    <w:rsid w:val="008308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2</Pages>
  <Words>216</Words>
  <Characters>1234</Characters>
  <DocSecurity>0</DocSecurity>
  <Lines>10</Lines>
  <Paragraphs>2</Paragraphs>
  <ScaleCrop>false</ScaleCrop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2022-07-08T01:55:00Z</cp:lastPrinted>
  <dcterms:created xsi:type="dcterms:W3CDTF">2017-09-11T01:12:00Z</dcterms:created>
  <dcterms:modified xsi:type="dcterms:W3CDTF">2022-07-08T01:56:00Z</dcterms:modified>
</cp:coreProperties>
</file>