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BE" w:rsidRDefault="006075BE" w:rsidP="006075BE">
      <w:pPr>
        <w:snapToGrid w:val="0"/>
        <w:spacing w:after="0" w:line="240" w:lineRule="auto"/>
        <w:jc w:val="center"/>
        <w:rPr>
          <w:rFonts w:ascii="ＭＳ ゴシック" w:eastAsia="ＭＳ ゴシック" w:hAnsi="ＭＳ ゴシック"/>
          <w:sz w:val="24"/>
        </w:rPr>
      </w:pPr>
    </w:p>
    <w:p w:rsidR="006075BE" w:rsidRDefault="006075BE" w:rsidP="006075BE">
      <w:pPr>
        <w:snapToGrid w:val="0"/>
        <w:spacing w:after="0" w:line="240" w:lineRule="auto"/>
        <w:jc w:val="center"/>
        <w:rPr>
          <w:rFonts w:ascii="ＭＳ ゴシック" w:eastAsia="ＭＳ ゴシック" w:hAnsi="ＭＳ ゴシック"/>
          <w:sz w:val="24"/>
        </w:rPr>
      </w:pPr>
    </w:p>
    <w:p w:rsidR="002626F7" w:rsidRPr="000B1DFC" w:rsidRDefault="00DA5BB8" w:rsidP="006075BE">
      <w:pPr>
        <w:snapToGrid w:val="0"/>
        <w:spacing w:after="0" w:line="240" w:lineRule="auto"/>
        <w:jc w:val="center"/>
        <w:rPr>
          <w:rFonts w:ascii="ＭＳ ゴシック" w:eastAsia="ＭＳ ゴシック" w:hAnsi="ＭＳ ゴシック"/>
        </w:rPr>
      </w:pPr>
      <w:r w:rsidRPr="000B1DFC">
        <w:rPr>
          <w:rFonts w:ascii="ＭＳ ゴシック" w:eastAsia="ＭＳ ゴシック" w:hAnsi="ＭＳ ゴシック" w:hint="eastAsia"/>
          <w:sz w:val="24"/>
        </w:rPr>
        <w:t>「</w:t>
      </w:r>
      <w:r w:rsidR="006075BE" w:rsidRPr="000B1DFC">
        <w:rPr>
          <w:rFonts w:ascii="ＭＳ ゴシック" w:eastAsia="ＭＳ ゴシック" w:hAnsi="ＭＳ ゴシック" w:hint="eastAsia"/>
          <w:sz w:val="24"/>
        </w:rPr>
        <w:t>広島市指定地域共同活動団体の指定等に関する条例</w:t>
      </w:r>
      <w:r w:rsidRPr="000B1DFC">
        <w:rPr>
          <w:rFonts w:ascii="ＭＳ ゴシック" w:eastAsia="ＭＳ ゴシック" w:hAnsi="ＭＳ ゴシック" w:hint="eastAsia"/>
          <w:sz w:val="24"/>
        </w:rPr>
        <w:t>」有識者会議</w:t>
      </w:r>
      <w:r w:rsidR="00F45F04" w:rsidRPr="000B1DFC">
        <w:rPr>
          <w:rFonts w:ascii="ＭＳ ゴシック" w:eastAsia="ＭＳ ゴシック" w:hAnsi="ＭＳ ゴシック"/>
          <w:sz w:val="24"/>
        </w:rPr>
        <w:t>開催要綱</w:t>
      </w:r>
    </w:p>
    <w:p w:rsidR="00691063" w:rsidRPr="000B1DFC" w:rsidRDefault="00F45F04" w:rsidP="006075BE">
      <w:pPr>
        <w:snapToGrid w:val="0"/>
        <w:spacing w:after="59" w:line="240" w:lineRule="auto"/>
        <w:ind w:left="0" w:firstLine="0"/>
      </w:pPr>
      <w:r w:rsidRPr="000B1DFC">
        <w:t xml:space="preserve"> </w:t>
      </w:r>
    </w:p>
    <w:p w:rsidR="002626F7" w:rsidRPr="000B1DFC" w:rsidRDefault="00F45F04" w:rsidP="006075BE">
      <w:pPr>
        <w:snapToGrid w:val="0"/>
        <w:spacing w:after="59" w:line="240" w:lineRule="auto"/>
        <w:ind w:left="0" w:firstLineChars="100" w:firstLine="220"/>
      </w:pPr>
      <w:r w:rsidRPr="000B1DFC">
        <w:t xml:space="preserve">（開催） </w:t>
      </w:r>
    </w:p>
    <w:p w:rsidR="002626F7" w:rsidRPr="000B1DFC" w:rsidRDefault="00F45F04" w:rsidP="006075BE">
      <w:pPr>
        <w:snapToGrid w:val="0"/>
        <w:spacing w:line="240" w:lineRule="auto"/>
        <w:ind w:left="208" w:hanging="223"/>
      </w:pPr>
      <w:r w:rsidRPr="000B1DFC">
        <w:t>第１条</w:t>
      </w:r>
      <w:r w:rsidR="00DA5BB8" w:rsidRPr="000B1DFC">
        <w:rPr>
          <w:rFonts w:hint="eastAsia"/>
        </w:rPr>
        <w:t xml:space="preserve">　「</w:t>
      </w:r>
      <w:r w:rsidR="006075BE" w:rsidRPr="000B1DFC">
        <w:rPr>
          <w:rFonts w:hint="eastAsia"/>
        </w:rPr>
        <w:t>広島市指定地域共同活動団体の指定等に関する条例</w:t>
      </w:r>
      <w:r w:rsidR="00DA5BB8" w:rsidRPr="000B1DFC">
        <w:rPr>
          <w:rFonts w:hint="eastAsia"/>
        </w:rPr>
        <w:t>」（以下「条例」という。）の制定を検討するに当たり</w:t>
      </w:r>
      <w:r w:rsidRPr="000B1DFC">
        <w:t>、有識者からの意見を幅広く聴くため、</w:t>
      </w:r>
      <w:r w:rsidR="00DA5BB8" w:rsidRPr="000B1DFC">
        <w:rPr>
          <w:rFonts w:hint="eastAsia"/>
        </w:rPr>
        <w:t>「</w:t>
      </w:r>
      <w:r w:rsidR="006075BE" w:rsidRPr="000B1DFC">
        <w:rPr>
          <w:rFonts w:hint="eastAsia"/>
        </w:rPr>
        <w:t>広島市指定地域共同活動団体の指定等に関する条例</w:t>
      </w:r>
      <w:r w:rsidR="00DA5BB8" w:rsidRPr="000B1DFC">
        <w:rPr>
          <w:rFonts w:hint="eastAsia"/>
        </w:rPr>
        <w:t>」有識者会議</w:t>
      </w:r>
      <w:r w:rsidRPr="000B1DFC">
        <w:t xml:space="preserve">（以下「会議」という。）を開催する。 </w:t>
      </w:r>
    </w:p>
    <w:p w:rsidR="00DA5BB8" w:rsidRPr="000B1DFC" w:rsidRDefault="00F45F04" w:rsidP="006075BE">
      <w:pPr>
        <w:snapToGrid w:val="0"/>
        <w:spacing w:line="240" w:lineRule="auto"/>
        <w:ind w:left="-5"/>
      </w:pPr>
      <w:r w:rsidRPr="000B1DFC">
        <w:t xml:space="preserve"> </w:t>
      </w:r>
    </w:p>
    <w:p w:rsidR="002626F7" w:rsidRPr="000B1DFC" w:rsidRDefault="00F45F04" w:rsidP="006075BE">
      <w:pPr>
        <w:snapToGrid w:val="0"/>
        <w:spacing w:line="240" w:lineRule="auto"/>
        <w:ind w:left="9" w:firstLineChars="100" w:firstLine="220"/>
      </w:pPr>
      <w:r w:rsidRPr="000B1DFC">
        <w:t xml:space="preserve">（意見聴取） </w:t>
      </w:r>
    </w:p>
    <w:p w:rsidR="002626F7" w:rsidRPr="000B1DFC" w:rsidRDefault="00F45F04" w:rsidP="006075BE">
      <w:pPr>
        <w:snapToGrid w:val="0"/>
        <w:spacing w:line="240" w:lineRule="auto"/>
        <w:ind w:left="-5"/>
      </w:pPr>
      <w:r w:rsidRPr="000B1DFC">
        <w:t>第２条</w:t>
      </w:r>
      <w:r w:rsidR="00DA5BB8" w:rsidRPr="000B1DFC">
        <w:rPr>
          <w:rFonts w:hint="eastAsia"/>
        </w:rPr>
        <w:t xml:space="preserve">　</w:t>
      </w:r>
      <w:r w:rsidRPr="000B1DFC">
        <w:t xml:space="preserve">会議において、次に掲げる事項についての意見聴取及び情報交換を行う。 </w:t>
      </w:r>
    </w:p>
    <w:p w:rsidR="00C74991" w:rsidRPr="000B1DFC" w:rsidRDefault="00C74991" w:rsidP="006075BE">
      <w:pPr>
        <w:snapToGrid w:val="0"/>
        <w:spacing w:line="240" w:lineRule="auto"/>
        <w:ind w:firstLineChars="100" w:firstLine="220"/>
      </w:pPr>
      <w:r w:rsidRPr="000B1DFC">
        <w:rPr>
          <w:rFonts w:hint="eastAsia"/>
        </w:rPr>
        <w:t>⑴　条例の制定に関する事項</w:t>
      </w:r>
    </w:p>
    <w:p w:rsidR="00C74991" w:rsidRPr="000B1DFC" w:rsidRDefault="00C74991" w:rsidP="006075BE">
      <w:pPr>
        <w:snapToGrid w:val="0"/>
        <w:spacing w:line="240" w:lineRule="auto"/>
        <w:ind w:firstLineChars="100" w:firstLine="220"/>
      </w:pPr>
      <w:r w:rsidRPr="000B1DFC">
        <w:rPr>
          <w:rFonts w:hint="eastAsia"/>
        </w:rPr>
        <w:t>⑵　その他市長が必要と認める事項</w:t>
      </w:r>
    </w:p>
    <w:p w:rsidR="00691063" w:rsidRPr="000B1DFC" w:rsidRDefault="00F45F04" w:rsidP="006075BE">
      <w:pPr>
        <w:snapToGrid w:val="0"/>
        <w:spacing w:line="240" w:lineRule="auto"/>
        <w:ind w:left="475" w:firstLine="0"/>
      </w:pPr>
      <w:r w:rsidRPr="000B1DFC">
        <w:t xml:space="preserve"> </w:t>
      </w:r>
    </w:p>
    <w:p w:rsidR="002626F7" w:rsidRPr="000B1DFC" w:rsidRDefault="00F45F04" w:rsidP="006075BE">
      <w:pPr>
        <w:snapToGrid w:val="0"/>
        <w:spacing w:line="240" w:lineRule="auto"/>
        <w:ind w:firstLineChars="100" w:firstLine="220"/>
      </w:pPr>
      <w:r w:rsidRPr="000B1DFC">
        <w:t xml:space="preserve">（構成） </w:t>
      </w:r>
    </w:p>
    <w:p w:rsidR="00DA5BB8" w:rsidRPr="000B1DFC" w:rsidRDefault="00F45F04" w:rsidP="006075BE">
      <w:pPr>
        <w:snapToGrid w:val="0"/>
        <w:spacing w:line="240" w:lineRule="auto"/>
        <w:ind w:left="-5"/>
      </w:pPr>
      <w:r w:rsidRPr="000B1DFC">
        <w:t>第３条</w:t>
      </w:r>
      <w:r w:rsidR="00DA5BB8" w:rsidRPr="000B1DFC">
        <w:rPr>
          <w:rFonts w:hint="eastAsia"/>
        </w:rPr>
        <w:t xml:space="preserve">　会議は、市長が選任した委員をもって構成する。</w:t>
      </w:r>
    </w:p>
    <w:p w:rsidR="00DA5BB8" w:rsidRPr="000B1DFC" w:rsidRDefault="00DA5BB8" w:rsidP="006075BE">
      <w:pPr>
        <w:snapToGrid w:val="0"/>
        <w:spacing w:line="240" w:lineRule="auto"/>
        <w:ind w:left="-5"/>
      </w:pPr>
    </w:p>
    <w:p w:rsidR="002626F7" w:rsidRPr="000B1DFC" w:rsidRDefault="00F45F04" w:rsidP="006075BE">
      <w:pPr>
        <w:snapToGrid w:val="0"/>
        <w:spacing w:line="240" w:lineRule="auto"/>
        <w:ind w:left="-5" w:firstLineChars="100" w:firstLine="220"/>
      </w:pPr>
      <w:r w:rsidRPr="000B1DFC">
        <w:t xml:space="preserve">（座長） </w:t>
      </w:r>
    </w:p>
    <w:p w:rsidR="002626F7" w:rsidRPr="000B1DFC" w:rsidRDefault="00F45F04" w:rsidP="006075BE">
      <w:pPr>
        <w:snapToGrid w:val="0"/>
        <w:spacing w:line="240" w:lineRule="auto"/>
        <w:ind w:left="-5"/>
      </w:pPr>
      <w:r w:rsidRPr="000B1DFC">
        <w:t>第４条</w:t>
      </w:r>
      <w:r w:rsidR="00691063" w:rsidRPr="000B1DFC">
        <w:rPr>
          <w:rFonts w:hint="eastAsia"/>
        </w:rPr>
        <w:t xml:space="preserve">　</w:t>
      </w:r>
      <w:r w:rsidRPr="000B1DFC">
        <w:t xml:space="preserve">会議には、委員の互選により座長一人を置く。 </w:t>
      </w:r>
    </w:p>
    <w:p w:rsidR="00DA5BB8" w:rsidRPr="000B1DFC" w:rsidRDefault="00DA5BB8" w:rsidP="006075BE">
      <w:pPr>
        <w:snapToGrid w:val="0"/>
        <w:spacing w:line="240" w:lineRule="auto"/>
      </w:pPr>
      <w:r w:rsidRPr="000B1DFC">
        <w:rPr>
          <w:rFonts w:hint="eastAsia"/>
        </w:rPr>
        <w:t xml:space="preserve">２　</w:t>
      </w:r>
      <w:r w:rsidR="00F45F04" w:rsidRPr="000B1DFC">
        <w:t xml:space="preserve">座長は、会議を進行する。 </w:t>
      </w:r>
    </w:p>
    <w:p w:rsidR="00DA5BB8" w:rsidRPr="000B1DFC" w:rsidRDefault="00DA5BB8" w:rsidP="006075BE">
      <w:pPr>
        <w:snapToGrid w:val="0"/>
        <w:spacing w:line="240" w:lineRule="auto"/>
        <w:ind w:left="220" w:hangingChars="100" w:hanging="220"/>
      </w:pPr>
      <w:r w:rsidRPr="000B1DFC">
        <w:rPr>
          <w:rFonts w:hint="eastAsia"/>
        </w:rPr>
        <w:t xml:space="preserve">３　</w:t>
      </w:r>
      <w:r w:rsidR="00F45F04" w:rsidRPr="000B1DFC">
        <w:t>座長に事故があるとき</w:t>
      </w:r>
      <w:r w:rsidRPr="000B1DFC">
        <w:rPr>
          <w:rFonts w:hint="eastAsia"/>
        </w:rPr>
        <w:t>又は座長が欠けたとき</w:t>
      </w:r>
      <w:r w:rsidR="00F45F04" w:rsidRPr="000B1DFC">
        <w:t>は、</w:t>
      </w:r>
      <w:r w:rsidRPr="000B1DFC">
        <w:rPr>
          <w:rFonts w:hint="eastAsia"/>
        </w:rPr>
        <w:t>あらかじめ座長が指名する委員がその職務を代行する。</w:t>
      </w:r>
    </w:p>
    <w:p w:rsidR="00DA5BB8" w:rsidRPr="000B1DFC" w:rsidRDefault="00DA5BB8" w:rsidP="006075BE">
      <w:pPr>
        <w:snapToGrid w:val="0"/>
        <w:spacing w:line="240" w:lineRule="auto"/>
        <w:ind w:left="473" w:firstLine="0"/>
      </w:pPr>
    </w:p>
    <w:p w:rsidR="00691063" w:rsidRPr="000B1DFC" w:rsidRDefault="00F45F04" w:rsidP="006075BE">
      <w:pPr>
        <w:snapToGrid w:val="0"/>
        <w:spacing w:line="240" w:lineRule="auto"/>
        <w:ind w:left="0" w:firstLineChars="100" w:firstLine="220"/>
      </w:pPr>
      <w:r w:rsidRPr="000B1DFC">
        <w:t>（会議）</w:t>
      </w:r>
    </w:p>
    <w:p w:rsidR="00691063" w:rsidRPr="000B1DFC" w:rsidRDefault="00691063" w:rsidP="006075BE">
      <w:pPr>
        <w:snapToGrid w:val="0"/>
        <w:spacing w:line="240" w:lineRule="auto"/>
        <w:ind w:left="-5"/>
      </w:pPr>
      <w:r w:rsidRPr="000B1DFC">
        <w:rPr>
          <w:rFonts w:hint="eastAsia"/>
        </w:rPr>
        <w:t>第５条　会議は、市長が必要と認めるときに開催する。</w:t>
      </w:r>
    </w:p>
    <w:p w:rsidR="00691063" w:rsidRPr="000B1DFC" w:rsidRDefault="00691063" w:rsidP="006075BE">
      <w:pPr>
        <w:snapToGrid w:val="0"/>
        <w:spacing w:line="240" w:lineRule="auto"/>
        <w:ind w:left="220" w:hangingChars="100" w:hanging="220"/>
      </w:pPr>
      <w:r w:rsidRPr="000B1DFC">
        <w:rPr>
          <w:rFonts w:hint="eastAsia"/>
        </w:rPr>
        <w:t>２　会議</w:t>
      </w:r>
      <w:r w:rsidR="0009058E" w:rsidRPr="000B1DFC">
        <w:rPr>
          <w:rFonts w:hint="eastAsia"/>
        </w:rPr>
        <w:t>において</w:t>
      </w:r>
      <w:r w:rsidRPr="000B1DFC">
        <w:rPr>
          <w:rFonts w:hint="eastAsia"/>
        </w:rPr>
        <w:t>、</w:t>
      </w:r>
      <w:r w:rsidR="0009058E" w:rsidRPr="000B1DFC">
        <w:rPr>
          <w:rFonts w:hint="eastAsia"/>
        </w:rPr>
        <w:t>市長は、</w:t>
      </w:r>
      <w:r w:rsidRPr="000B1DFC">
        <w:rPr>
          <w:rFonts w:hint="eastAsia"/>
        </w:rPr>
        <w:t>必要</w:t>
      </w:r>
      <w:r w:rsidR="0009058E" w:rsidRPr="000B1DFC">
        <w:rPr>
          <w:rFonts w:hint="eastAsia"/>
        </w:rPr>
        <w:t>に応じて</w:t>
      </w:r>
      <w:r w:rsidRPr="000B1DFC">
        <w:rPr>
          <w:rFonts w:hint="eastAsia"/>
        </w:rPr>
        <w:t>委員以外の者に会議への出席を求め、その意見を聴くことができる。</w:t>
      </w:r>
    </w:p>
    <w:p w:rsidR="00691063" w:rsidRPr="000B1DFC" w:rsidRDefault="00691063" w:rsidP="006075BE">
      <w:pPr>
        <w:snapToGrid w:val="0"/>
        <w:spacing w:line="240" w:lineRule="auto"/>
        <w:ind w:left="0" w:firstLine="0"/>
      </w:pPr>
    </w:p>
    <w:p w:rsidR="002626F7" w:rsidRPr="000B1DFC" w:rsidRDefault="00691063" w:rsidP="006075BE">
      <w:pPr>
        <w:snapToGrid w:val="0"/>
        <w:spacing w:line="240" w:lineRule="auto"/>
        <w:ind w:left="0" w:firstLineChars="100" w:firstLine="220"/>
      </w:pPr>
      <w:r w:rsidRPr="000B1DFC">
        <w:rPr>
          <w:rFonts w:hint="eastAsia"/>
        </w:rPr>
        <w:t>（会議の公開）</w:t>
      </w:r>
    </w:p>
    <w:p w:rsidR="00691063" w:rsidRPr="000B1DFC" w:rsidRDefault="00691063" w:rsidP="006075BE">
      <w:pPr>
        <w:snapToGrid w:val="0"/>
        <w:spacing w:line="240" w:lineRule="auto"/>
        <w:ind w:left="220" w:hangingChars="100" w:hanging="220"/>
      </w:pPr>
      <w:r w:rsidRPr="000B1DFC">
        <w:t>第</w:t>
      </w:r>
      <w:r w:rsidRPr="000B1DFC">
        <w:rPr>
          <w:rFonts w:hint="eastAsia"/>
        </w:rPr>
        <w:t>６</w:t>
      </w:r>
      <w:r w:rsidR="00F45F04" w:rsidRPr="000B1DFC">
        <w:t>条</w:t>
      </w:r>
      <w:r w:rsidRPr="000B1DFC">
        <w:rPr>
          <w:rFonts w:hint="eastAsia"/>
        </w:rPr>
        <w:t xml:space="preserve">　</w:t>
      </w:r>
      <w:r w:rsidR="00F45F04" w:rsidRPr="000B1DFC">
        <w:t xml:space="preserve">会議は、公開で行うこととし、公開の方法は別途定める。ただし、市長が必要と認めるときは非公開とすることができる。 </w:t>
      </w:r>
    </w:p>
    <w:p w:rsidR="00691063" w:rsidRPr="000B1DFC" w:rsidRDefault="00691063" w:rsidP="006075BE">
      <w:pPr>
        <w:snapToGrid w:val="0"/>
        <w:spacing w:line="240" w:lineRule="auto"/>
        <w:ind w:left="220" w:hangingChars="100" w:hanging="220"/>
      </w:pPr>
    </w:p>
    <w:p w:rsidR="00691063" w:rsidRPr="000B1DFC" w:rsidRDefault="00691063" w:rsidP="006075BE">
      <w:pPr>
        <w:snapToGrid w:val="0"/>
        <w:spacing w:line="240" w:lineRule="auto"/>
        <w:ind w:left="0" w:firstLineChars="100" w:firstLine="220"/>
      </w:pPr>
      <w:r w:rsidRPr="000B1DFC">
        <w:rPr>
          <w:rFonts w:hint="eastAsia"/>
        </w:rPr>
        <w:t>（庶務）</w:t>
      </w:r>
    </w:p>
    <w:p w:rsidR="00691063" w:rsidRPr="000B1DFC" w:rsidRDefault="00691063" w:rsidP="006075BE">
      <w:pPr>
        <w:snapToGrid w:val="0"/>
        <w:spacing w:line="240" w:lineRule="auto"/>
        <w:ind w:left="220" w:hangingChars="100" w:hanging="220"/>
      </w:pPr>
      <w:r w:rsidRPr="000B1DFC">
        <w:rPr>
          <w:rFonts w:hint="eastAsia"/>
        </w:rPr>
        <w:t>第７条　会議の庶務は、企画総務局地域活性化調整部コミュニティ再生課において処理する。</w:t>
      </w:r>
    </w:p>
    <w:p w:rsidR="00691063" w:rsidRPr="000B1DFC" w:rsidRDefault="00691063" w:rsidP="006075BE">
      <w:pPr>
        <w:snapToGrid w:val="0"/>
        <w:spacing w:line="240" w:lineRule="auto"/>
        <w:ind w:left="220" w:hangingChars="100" w:hanging="220"/>
      </w:pPr>
    </w:p>
    <w:p w:rsidR="00691063" w:rsidRPr="000B1DFC" w:rsidRDefault="00691063" w:rsidP="006075BE">
      <w:pPr>
        <w:snapToGrid w:val="0"/>
        <w:spacing w:line="240" w:lineRule="auto"/>
        <w:ind w:leftChars="100" w:left="220" w:firstLine="0"/>
      </w:pPr>
      <w:r w:rsidRPr="000B1DFC">
        <w:rPr>
          <w:rFonts w:hint="eastAsia"/>
        </w:rPr>
        <w:t>（存続の期間）</w:t>
      </w:r>
    </w:p>
    <w:p w:rsidR="00691063" w:rsidRPr="000B1DFC" w:rsidRDefault="00691063" w:rsidP="006075BE">
      <w:pPr>
        <w:snapToGrid w:val="0"/>
        <w:spacing w:line="240" w:lineRule="auto"/>
        <w:ind w:left="220" w:hangingChars="100" w:hanging="220"/>
      </w:pPr>
      <w:r w:rsidRPr="000B1DFC">
        <w:rPr>
          <w:rFonts w:hint="eastAsia"/>
        </w:rPr>
        <w:t>第８</w:t>
      </w:r>
      <w:r w:rsidR="00746934" w:rsidRPr="000B1DFC">
        <w:rPr>
          <w:rFonts w:hint="eastAsia"/>
        </w:rPr>
        <w:t xml:space="preserve">条　</w:t>
      </w:r>
      <w:r w:rsidR="006075BE" w:rsidRPr="000B1DFC">
        <w:rPr>
          <w:rFonts w:hint="eastAsia"/>
        </w:rPr>
        <w:t>会議の存続期間は、条例が施行</w:t>
      </w:r>
      <w:r w:rsidRPr="000B1DFC">
        <w:rPr>
          <w:rFonts w:hint="eastAsia"/>
        </w:rPr>
        <w:t>されるときまでとする。</w:t>
      </w:r>
    </w:p>
    <w:p w:rsidR="00691063" w:rsidRPr="000B1DFC" w:rsidRDefault="00691063" w:rsidP="006075BE">
      <w:pPr>
        <w:snapToGrid w:val="0"/>
        <w:spacing w:line="240" w:lineRule="auto"/>
        <w:ind w:left="220" w:hangingChars="100" w:hanging="220"/>
      </w:pPr>
    </w:p>
    <w:p w:rsidR="00691063" w:rsidRPr="000B1DFC" w:rsidRDefault="00691063" w:rsidP="006075BE">
      <w:pPr>
        <w:snapToGrid w:val="0"/>
        <w:spacing w:line="240" w:lineRule="auto"/>
        <w:ind w:leftChars="100" w:left="220" w:firstLine="0"/>
      </w:pPr>
      <w:r w:rsidRPr="000B1DFC">
        <w:rPr>
          <w:rFonts w:hint="eastAsia"/>
        </w:rPr>
        <w:t>（その他）</w:t>
      </w:r>
    </w:p>
    <w:p w:rsidR="00691063" w:rsidRPr="000B1DFC" w:rsidRDefault="00691063" w:rsidP="006075BE">
      <w:pPr>
        <w:snapToGrid w:val="0"/>
        <w:spacing w:line="240" w:lineRule="auto"/>
        <w:ind w:leftChars="4" w:left="229" w:hangingChars="100" w:hanging="220"/>
      </w:pPr>
      <w:r w:rsidRPr="000B1DFC">
        <w:rPr>
          <w:rFonts w:hint="eastAsia"/>
        </w:rPr>
        <w:t>第９条　この要綱に定めるもののほか、会議の運営に必要な事項は、企画総務局長が定める。</w:t>
      </w:r>
    </w:p>
    <w:p w:rsidR="00691063" w:rsidRPr="000B1DFC" w:rsidRDefault="00691063" w:rsidP="006075BE">
      <w:pPr>
        <w:snapToGrid w:val="0"/>
        <w:spacing w:line="240" w:lineRule="auto"/>
        <w:ind w:leftChars="4" w:left="229" w:hangingChars="100" w:hanging="220"/>
      </w:pPr>
    </w:p>
    <w:p w:rsidR="00691063" w:rsidRPr="000B1DFC" w:rsidRDefault="00691063" w:rsidP="006075BE">
      <w:pPr>
        <w:snapToGrid w:val="0"/>
        <w:spacing w:line="240" w:lineRule="auto"/>
        <w:ind w:leftChars="4" w:left="229" w:hangingChars="100" w:hanging="220"/>
      </w:pPr>
      <w:r w:rsidRPr="000B1DFC">
        <w:rPr>
          <w:rFonts w:hint="eastAsia"/>
        </w:rPr>
        <w:t xml:space="preserve">　　　附　則</w:t>
      </w:r>
    </w:p>
    <w:p w:rsidR="00691063" w:rsidRPr="000B1DFC" w:rsidRDefault="00691063" w:rsidP="006075BE">
      <w:pPr>
        <w:snapToGrid w:val="0"/>
        <w:spacing w:line="240" w:lineRule="auto"/>
        <w:ind w:leftChars="104" w:left="229" w:firstLineChars="100" w:firstLine="220"/>
      </w:pPr>
      <w:r w:rsidRPr="000B1DFC">
        <w:rPr>
          <w:rFonts w:hint="eastAsia"/>
        </w:rPr>
        <w:t xml:space="preserve">　この要綱は、令和５年</w:t>
      </w:r>
      <w:r w:rsidR="002923CA" w:rsidRPr="000B1DFC">
        <w:rPr>
          <w:rFonts w:hint="eastAsia"/>
        </w:rPr>
        <w:t>１２月２１</w:t>
      </w:r>
      <w:r w:rsidRPr="000B1DFC">
        <w:rPr>
          <w:rFonts w:hint="eastAsia"/>
        </w:rPr>
        <w:t>日から施行する。</w:t>
      </w:r>
    </w:p>
    <w:p w:rsidR="006075BE" w:rsidRPr="000B1DFC" w:rsidRDefault="006075BE" w:rsidP="006075BE">
      <w:pPr>
        <w:snapToGrid w:val="0"/>
        <w:spacing w:line="240" w:lineRule="auto"/>
        <w:ind w:leftChars="104" w:left="229" w:firstLineChars="200" w:firstLine="440"/>
      </w:pPr>
      <w:r w:rsidRPr="000B1DFC">
        <w:rPr>
          <w:rFonts w:hint="eastAsia"/>
        </w:rPr>
        <w:t>附　則</w:t>
      </w:r>
    </w:p>
    <w:p w:rsidR="006075BE" w:rsidRPr="000B1DFC" w:rsidRDefault="00D94045" w:rsidP="006075BE">
      <w:pPr>
        <w:snapToGrid w:val="0"/>
        <w:spacing w:line="240" w:lineRule="auto"/>
        <w:ind w:leftChars="104" w:left="229" w:firstLineChars="100" w:firstLine="220"/>
      </w:pPr>
      <w:r>
        <w:rPr>
          <w:rFonts w:hint="eastAsia"/>
        </w:rPr>
        <w:t xml:space="preserve">　この要綱は、令和６年１１月６</w:t>
      </w:r>
      <w:bookmarkStart w:id="0" w:name="_GoBack"/>
      <w:bookmarkEnd w:id="0"/>
      <w:r w:rsidR="006075BE" w:rsidRPr="000B1DFC">
        <w:rPr>
          <w:rFonts w:hint="eastAsia"/>
        </w:rPr>
        <w:t>日から施行する。</w:t>
      </w:r>
    </w:p>
    <w:p w:rsidR="006075BE" w:rsidRPr="006075BE" w:rsidRDefault="006075BE" w:rsidP="00A300FD">
      <w:pPr>
        <w:ind w:leftChars="104" w:left="229" w:firstLineChars="100" w:firstLine="220"/>
      </w:pPr>
    </w:p>
    <w:sectPr w:rsidR="006075BE" w:rsidRPr="006075BE" w:rsidSect="00691063">
      <w:pgSz w:w="11906" w:h="16838"/>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04" w:rsidRDefault="00F45F04" w:rsidP="00DA5BB8">
      <w:pPr>
        <w:spacing w:after="0" w:line="240" w:lineRule="auto"/>
      </w:pPr>
      <w:r>
        <w:separator/>
      </w:r>
    </w:p>
  </w:endnote>
  <w:endnote w:type="continuationSeparator" w:id="0">
    <w:p w:rsidR="00F45F04" w:rsidRDefault="00F45F04" w:rsidP="00DA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04" w:rsidRDefault="00F45F04" w:rsidP="00DA5BB8">
      <w:pPr>
        <w:spacing w:after="0" w:line="240" w:lineRule="auto"/>
      </w:pPr>
      <w:r>
        <w:separator/>
      </w:r>
    </w:p>
  </w:footnote>
  <w:footnote w:type="continuationSeparator" w:id="0">
    <w:p w:rsidR="00F45F04" w:rsidRDefault="00F45F04" w:rsidP="00DA5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90AD2"/>
    <w:multiLevelType w:val="hybridMultilevel"/>
    <w:tmpl w:val="827673B8"/>
    <w:lvl w:ilvl="0" w:tplc="D51AFFB8">
      <w:start w:val="2"/>
      <w:numFmt w:val="decimalFullWidth"/>
      <w:lvlText w:val="%1"/>
      <w:lvlJc w:val="left"/>
      <w:pPr>
        <w:ind w:left="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AB091E8">
      <w:start w:val="1"/>
      <w:numFmt w:val="decimalFullWidth"/>
      <w:lvlText w:val="%2"/>
      <w:lvlJc w:val="left"/>
      <w:pPr>
        <w:ind w:left="1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E4CA42A">
      <w:start w:val="1"/>
      <w:numFmt w:val="lowerRoman"/>
      <w:lvlText w:val="%3"/>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BC178A">
      <w:start w:val="1"/>
      <w:numFmt w:val="decimal"/>
      <w:lvlText w:val="%4"/>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188806">
      <w:start w:val="1"/>
      <w:numFmt w:val="lowerLetter"/>
      <w:lvlText w:val="%5"/>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6CD092">
      <w:start w:val="1"/>
      <w:numFmt w:val="lowerRoman"/>
      <w:lvlText w:val="%6"/>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D6E20A">
      <w:start w:val="1"/>
      <w:numFmt w:val="decimal"/>
      <w:lvlText w:val="%7"/>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D2AF12">
      <w:start w:val="1"/>
      <w:numFmt w:val="lowerLetter"/>
      <w:lvlText w:val="%8"/>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ACC2152">
      <w:start w:val="1"/>
      <w:numFmt w:val="lowerRoman"/>
      <w:lvlText w:val="%9"/>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1923CC"/>
    <w:multiLevelType w:val="hybridMultilevel"/>
    <w:tmpl w:val="1564129A"/>
    <w:lvl w:ilvl="0" w:tplc="03D68FEA">
      <w:start w:val="1"/>
      <w:numFmt w:val="decimalEnclosedParen"/>
      <w:lvlText w:val="%1"/>
      <w:lvlJc w:val="left"/>
      <w:pPr>
        <w:ind w:left="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6470BA">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B62CB3A">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34DBDC">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AEB076">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50666EC">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72130C">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9C3A90">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2824D6">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1F5E92"/>
    <w:multiLevelType w:val="hybridMultilevel"/>
    <w:tmpl w:val="BA144746"/>
    <w:lvl w:ilvl="0" w:tplc="ADB81950">
      <w:start w:val="1"/>
      <w:numFmt w:val="decimalEnclosedParen"/>
      <w:lvlText w:val="%1"/>
      <w:lvlJc w:val="left"/>
      <w:pPr>
        <w:ind w:left="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1A8B8C6">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4343650">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0E93D0">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CA2A52">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60AD504">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A458B8">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8FC6370">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52A710">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6D63A2"/>
    <w:multiLevelType w:val="hybridMultilevel"/>
    <w:tmpl w:val="0E203770"/>
    <w:lvl w:ilvl="0" w:tplc="38244172">
      <w:start w:val="2"/>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C8848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46845F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06C3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476D4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2C0769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C2F2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0619B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AC903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F7"/>
    <w:rsid w:val="0009058E"/>
    <w:rsid w:val="000B1DFC"/>
    <w:rsid w:val="002626F7"/>
    <w:rsid w:val="002923CA"/>
    <w:rsid w:val="0030669B"/>
    <w:rsid w:val="006075BE"/>
    <w:rsid w:val="00691063"/>
    <w:rsid w:val="00746934"/>
    <w:rsid w:val="00A300FD"/>
    <w:rsid w:val="00C74991"/>
    <w:rsid w:val="00D94045"/>
    <w:rsid w:val="00DA5BB8"/>
    <w:rsid w:val="00F45F04"/>
    <w:rsid w:val="00F6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505236"/>
  <w15:docId w15:val="{CE752318-F188-4041-8D11-428116D3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4" w:line="265"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BB8"/>
    <w:pPr>
      <w:tabs>
        <w:tab w:val="center" w:pos="4252"/>
        <w:tab w:val="right" w:pos="8504"/>
      </w:tabs>
      <w:snapToGrid w:val="0"/>
    </w:pPr>
  </w:style>
  <w:style w:type="character" w:customStyle="1" w:styleId="a4">
    <w:name w:val="ヘッダー (文字)"/>
    <w:basedOn w:val="a0"/>
    <w:link w:val="a3"/>
    <w:uiPriority w:val="99"/>
    <w:rsid w:val="00DA5BB8"/>
    <w:rPr>
      <w:rFonts w:ascii="ＭＳ 明朝" w:eastAsia="ＭＳ 明朝" w:hAnsi="ＭＳ 明朝" w:cs="ＭＳ 明朝"/>
      <w:color w:val="000000"/>
      <w:sz w:val="22"/>
    </w:rPr>
  </w:style>
  <w:style w:type="paragraph" w:styleId="a5">
    <w:name w:val="footer"/>
    <w:basedOn w:val="a"/>
    <w:link w:val="a6"/>
    <w:uiPriority w:val="99"/>
    <w:unhideWhenUsed/>
    <w:rsid w:val="00DA5BB8"/>
    <w:pPr>
      <w:tabs>
        <w:tab w:val="center" w:pos="4252"/>
        <w:tab w:val="right" w:pos="8504"/>
      </w:tabs>
      <w:snapToGrid w:val="0"/>
    </w:pPr>
  </w:style>
  <w:style w:type="character" w:customStyle="1" w:styleId="a6">
    <w:name w:val="フッター (文字)"/>
    <w:basedOn w:val="a0"/>
    <w:link w:val="a5"/>
    <w:uiPriority w:val="99"/>
    <w:rsid w:val="00DA5BB8"/>
    <w:rPr>
      <w:rFonts w:ascii="ＭＳ 明朝" w:eastAsia="ＭＳ 明朝" w:hAnsi="ＭＳ 明朝" w:cs="ＭＳ 明朝"/>
      <w:color w:val="000000"/>
      <w:sz w:val="22"/>
    </w:rPr>
  </w:style>
  <w:style w:type="paragraph" w:styleId="a7">
    <w:name w:val="Balloon Text"/>
    <w:basedOn w:val="a"/>
    <w:link w:val="a8"/>
    <w:uiPriority w:val="99"/>
    <w:semiHidden/>
    <w:unhideWhenUsed/>
    <w:rsid w:val="0030669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69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6000277</dc:creator>
  <cp:keywords/>
  <cp:lastModifiedBy>相本 祐三</cp:lastModifiedBy>
  <cp:revision>10</cp:revision>
  <cp:lastPrinted>2023-12-11T11:30:00Z</cp:lastPrinted>
  <dcterms:created xsi:type="dcterms:W3CDTF">2023-12-11T11:23:00Z</dcterms:created>
  <dcterms:modified xsi:type="dcterms:W3CDTF">2024-11-08T00:12:00Z</dcterms:modified>
</cp:coreProperties>
</file>