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FAC56" w14:textId="0141A348" w:rsidR="006F2ACD" w:rsidRPr="004628CD" w:rsidRDefault="006F2ACD" w:rsidP="006F2ACD">
      <w:pPr>
        <w:jc w:val="right"/>
        <w:rPr>
          <w:color w:val="000000" w:themeColor="text1"/>
        </w:rPr>
      </w:pPr>
      <w:r w:rsidRPr="004628CD">
        <w:rPr>
          <w:rFonts w:hint="eastAsia"/>
          <w:color w:val="000000" w:themeColor="text1"/>
        </w:rPr>
        <w:t>令和</w:t>
      </w:r>
      <w:r w:rsidR="00765396">
        <w:rPr>
          <w:rFonts w:hint="eastAsia"/>
          <w:color w:val="000000" w:themeColor="text1"/>
        </w:rPr>
        <w:t>6</w:t>
      </w:r>
      <w:r w:rsidRPr="004628CD">
        <w:rPr>
          <w:rFonts w:hint="eastAsia"/>
          <w:color w:val="000000" w:themeColor="text1"/>
        </w:rPr>
        <w:t>年</w:t>
      </w:r>
      <w:r w:rsidR="00765396">
        <w:rPr>
          <w:rFonts w:hint="eastAsia"/>
          <w:color w:val="000000" w:themeColor="text1"/>
        </w:rPr>
        <w:t>2</w:t>
      </w:r>
      <w:r w:rsidRPr="004628CD">
        <w:rPr>
          <w:rFonts w:hint="eastAsia"/>
          <w:color w:val="000000" w:themeColor="text1"/>
        </w:rPr>
        <w:t>月</w:t>
      </w:r>
      <w:r w:rsidR="00765396">
        <w:rPr>
          <w:rFonts w:hint="eastAsia"/>
          <w:color w:val="000000" w:themeColor="text1"/>
        </w:rPr>
        <w:t>6</w:t>
      </w:r>
      <w:r w:rsidRPr="004628CD">
        <w:rPr>
          <w:rFonts w:hint="eastAsia"/>
          <w:color w:val="000000" w:themeColor="text1"/>
        </w:rPr>
        <w:t>日</w:t>
      </w:r>
    </w:p>
    <w:p w14:paraId="75E34D29" w14:textId="7C99D25B" w:rsidR="006F2ACD" w:rsidRPr="004628CD" w:rsidRDefault="00765396" w:rsidP="006F2ACD">
      <w:pPr>
        <w:jc w:val="right"/>
        <w:rPr>
          <w:color w:val="000000" w:themeColor="text1"/>
        </w:rPr>
      </w:pPr>
      <w:r>
        <w:rPr>
          <w:rFonts w:hint="eastAsia"/>
          <w:color w:val="000000" w:themeColor="text1"/>
        </w:rPr>
        <w:t>都市計画課</w:t>
      </w:r>
      <w:r w:rsidR="006F2ACD" w:rsidRPr="004628CD">
        <w:rPr>
          <w:rFonts w:hint="eastAsia"/>
          <w:color w:val="000000" w:themeColor="text1"/>
        </w:rPr>
        <w:t>都市デザイン係</w:t>
      </w:r>
    </w:p>
    <w:p w14:paraId="2C1409A5" w14:textId="77777777" w:rsidR="006F2ACD" w:rsidRPr="00765396" w:rsidRDefault="006F2ACD" w:rsidP="006F2ACD">
      <w:pPr>
        <w:rPr>
          <w:color w:val="000000" w:themeColor="text1"/>
        </w:rPr>
      </w:pPr>
    </w:p>
    <w:p w14:paraId="17C2BA36" w14:textId="2DEE7990" w:rsidR="006F2ACD" w:rsidRPr="004628CD" w:rsidRDefault="006F2ACD" w:rsidP="006F2ACD">
      <w:pPr>
        <w:rPr>
          <w:rFonts w:ascii="ＭＳ ゴシック" w:eastAsia="ＭＳ ゴシック" w:hAnsi="ＭＳ ゴシック"/>
          <w:color w:val="000000" w:themeColor="text1"/>
        </w:rPr>
      </w:pPr>
      <w:r w:rsidRPr="004628CD">
        <w:rPr>
          <w:rFonts w:hint="eastAsia"/>
          <w:color w:val="000000" w:themeColor="text1"/>
        </w:rPr>
        <w:t xml:space="preserve">　　　</w:t>
      </w:r>
      <w:r w:rsidRPr="004628CD">
        <w:rPr>
          <w:rFonts w:ascii="ＭＳ ゴシック" w:eastAsia="ＭＳ ゴシック" w:hAnsi="ＭＳ ゴシック" w:hint="eastAsia"/>
          <w:color w:val="000000" w:themeColor="text1"/>
        </w:rPr>
        <w:t>車体の窓及びドアのガラス部分等へのラッピングの取扱いについて</w:t>
      </w:r>
    </w:p>
    <w:p w14:paraId="246E7718" w14:textId="77777777" w:rsidR="006F2ACD" w:rsidRPr="004628CD" w:rsidRDefault="006F2ACD" w:rsidP="006F2ACD">
      <w:pPr>
        <w:ind w:firstLineChars="300" w:firstLine="578"/>
        <w:rPr>
          <w:color w:val="000000" w:themeColor="text1"/>
        </w:rPr>
      </w:pPr>
      <w:r w:rsidRPr="004628CD">
        <w:rPr>
          <w:rFonts w:ascii="ＭＳ ゴシック" w:eastAsia="ＭＳ ゴシック" w:hAnsi="ＭＳ ゴシック" w:hint="eastAsia"/>
          <w:color w:val="000000" w:themeColor="text1"/>
        </w:rPr>
        <w:t xml:space="preserve">　</w:t>
      </w:r>
      <w:r w:rsidRPr="004628CD">
        <w:rPr>
          <w:rFonts w:hint="eastAsia"/>
          <w:color w:val="000000" w:themeColor="text1"/>
        </w:rPr>
        <w:t>広島市景観審議会車体ＡＤ専門部会運営要領別添　車体広告の特例許可に係るガイドライン「３⑶・⑷」、</w:t>
      </w:r>
    </w:p>
    <w:p w14:paraId="3CDBA684" w14:textId="34B5C898" w:rsidR="006F2ACD" w:rsidRPr="004628CD" w:rsidRDefault="006F2ACD" w:rsidP="006F2ACD">
      <w:pPr>
        <w:ind w:firstLineChars="400" w:firstLine="771"/>
        <w:rPr>
          <w:rFonts w:ascii="ＭＳ ゴシック" w:eastAsia="ＭＳ ゴシック" w:hAnsi="ＭＳ ゴシック"/>
          <w:color w:val="000000" w:themeColor="text1"/>
        </w:rPr>
      </w:pPr>
      <w:r w:rsidRPr="004628CD">
        <w:rPr>
          <w:rFonts w:hint="eastAsia"/>
          <w:color w:val="000000" w:themeColor="text1"/>
        </w:rPr>
        <w:t>車体ラッピング・デザイン</w:t>
      </w:r>
      <w:r w:rsidR="00BF1ABD">
        <w:rPr>
          <w:rFonts w:hint="eastAsia"/>
          <w:color w:val="000000" w:themeColor="text1"/>
        </w:rPr>
        <w:t>の手引き</w:t>
      </w:r>
      <w:r w:rsidRPr="004628CD">
        <w:rPr>
          <w:rFonts w:hint="eastAsia"/>
          <w:color w:val="000000" w:themeColor="text1"/>
        </w:rPr>
        <w:t>（ｐ３Ｌ下２）関係</w:t>
      </w:r>
    </w:p>
    <w:p w14:paraId="518FE4C7" w14:textId="77777777" w:rsidR="006F2ACD" w:rsidRPr="004628CD" w:rsidRDefault="006F2ACD" w:rsidP="006F2ACD">
      <w:pPr>
        <w:rPr>
          <w:color w:val="000000" w:themeColor="text1"/>
        </w:rPr>
      </w:pPr>
    </w:p>
    <w:p w14:paraId="1848836E" w14:textId="4CEE214F" w:rsidR="006F2ACD" w:rsidRPr="004628CD" w:rsidRDefault="006F2ACD" w:rsidP="006F2ACD">
      <w:pPr>
        <w:ind w:firstLineChars="100" w:firstLine="193"/>
        <w:rPr>
          <w:color w:val="000000" w:themeColor="text1"/>
        </w:rPr>
      </w:pPr>
      <w:r w:rsidRPr="004628CD">
        <w:rPr>
          <w:rFonts w:hint="eastAsia"/>
          <w:color w:val="000000" w:themeColor="text1"/>
        </w:rPr>
        <w:t>車体の窓及びドアのガラス部分等へのラッピングについては、</w:t>
      </w:r>
      <w:r w:rsidR="00765396">
        <w:rPr>
          <w:rFonts w:hint="eastAsia"/>
          <w:color w:val="000000" w:themeColor="text1"/>
        </w:rPr>
        <w:t>次の要件を満たすよう改正する。</w:t>
      </w:r>
    </w:p>
    <w:p w14:paraId="30E6E456" w14:textId="77777777" w:rsidR="006F2ACD" w:rsidRPr="004628CD" w:rsidRDefault="006F2ACD" w:rsidP="006F2ACD">
      <w:pPr>
        <w:rPr>
          <w:rFonts w:ascii="ＭＳ ゴシック" w:eastAsia="ＭＳ ゴシック" w:hAnsi="ＭＳ ゴシック"/>
          <w:color w:val="000000" w:themeColor="text1"/>
        </w:rPr>
      </w:pPr>
      <w:r w:rsidRPr="004628CD">
        <w:rPr>
          <w:rFonts w:ascii="ＭＳ ゴシック" w:eastAsia="ＭＳ ゴシック" w:hAnsi="ＭＳ ゴシック" w:hint="eastAsia"/>
          <w:color w:val="000000" w:themeColor="text1"/>
        </w:rPr>
        <w:t>⑴　法令への適合</w:t>
      </w:r>
    </w:p>
    <w:p w14:paraId="24D274C3" w14:textId="77777777" w:rsidR="006F2ACD" w:rsidRPr="004628CD" w:rsidRDefault="006F2ACD" w:rsidP="006F2ACD">
      <w:pPr>
        <w:ind w:left="193" w:hangingChars="100" w:hanging="193"/>
        <w:rPr>
          <w:color w:val="000000" w:themeColor="text1"/>
        </w:rPr>
      </w:pPr>
      <w:r w:rsidRPr="004628CD">
        <w:rPr>
          <w:rFonts w:hint="eastAsia"/>
          <w:color w:val="000000" w:themeColor="text1"/>
        </w:rPr>
        <w:t xml:space="preserve">　　</w:t>
      </w:r>
      <w:r w:rsidRPr="004628CD">
        <w:rPr>
          <w:rFonts w:hint="eastAsia"/>
          <w:color w:val="000000" w:themeColor="text1"/>
          <w:u w:val="single"/>
        </w:rPr>
        <w:t>法令の基準</w:t>
      </w:r>
      <w:r w:rsidRPr="004628CD">
        <w:rPr>
          <w:rFonts w:hint="eastAsia"/>
          <w:color w:val="000000" w:themeColor="text1"/>
        </w:rPr>
        <w:t>は、次表のとおりで、これ</w:t>
      </w:r>
      <w:r w:rsidRPr="004628CD">
        <w:rPr>
          <w:rFonts w:hint="eastAsia"/>
          <w:color w:val="000000" w:themeColor="text1"/>
          <w:u w:val="single"/>
        </w:rPr>
        <w:t>に</w:t>
      </w:r>
      <w:r w:rsidRPr="004628CD">
        <w:rPr>
          <w:color w:val="000000" w:themeColor="text1"/>
          <w:u w:val="single"/>
        </w:rPr>
        <w:t>適合</w:t>
      </w:r>
      <w:r w:rsidRPr="004628CD">
        <w:rPr>
          <w:rFonts w:hint="eastAsia"/>
          <w:color w:val="000000" w:themeColor="text1"/>
          <w:u w:val="single"/>
        </w:rPr>
        <w:t>させる</w:t>
      </w:r>
      <w:r w:rsidRPr="004628CD">
        <w:rPr>
          <w:color w:val="000000" w:themeColor="text1"/>
          <w:u w:val="single"/>
        </w:rPr>
        <w:t>必要があります</w:t>
      </w:r>
      <w:r w:rsidRPr="004628CD">
        <w:rPr>
          <w:rFonts w:hint="eastAsia"/>
          <w:color w:val="000000" w:themeColor="text1"/>
          <w:u w:val="single"/>
        </w:rPr>
        <w:t>。</w:t>
      </w:r>
    </w:p>
    <w:p w14:paraId="38D61530" w14:textId="77777777" w:rsidR="006F2ACD" w:rsidRPr="004628CD" w:rsidRDefault="006F2ACD" w:rsidP="006F2ACD">
      <w:pPr>
        <w:ind w:leftChars="100" w:left="193"/>
        <w:rPr>
          <w:color w:val="000000" w:themeColor="text1"/>
        </w:rPr>
      </w:pPr>
      <w:r w:rsidRPr="004628CD">
        <w:rPr>
          <w:rFonts w:hint="eastAsia"/>
          <w:color w:val="000000" w:themeColor="text1"/>
        </w:rPr>
        <w:t>（これにより、</w:t>
      </w:r>
      <w:r w:rsidRPr="004628CD">
        <w:rPr>
          <w:rFonts w:hint="eastAsia"/>
          <w:color w:val="000000" w:themeColor="text1"/>
          <w:u w:val="single"/>
        </w:rPr>
        <w:t>ガラス部分へのラッピングは、客室の窓及びドアに限定される</w:t>
      </w:r>
      <w:r w:rsidRPr="004628CD">
        <w:rPr>
          <w:rFonts w:hint="eastAsia"/>
          <w:color w:val="000000" w:themeColor="text1"/>
        </w:rPr>
        <w:t>ことになります。）</w:t>
      </w:r>
    </w:p>
    <w:p w14:paraId="07F79CB2" w14:textId="77777777" w:rsidR="006F2ACD" w:rsidRPr="004628CD" w:rsidRDefault="006F2ACD" w:rsidP="006F2ACD">
      <w:pPr>
        <w:ind w:leftChars="100" w:left="193" w:firstLineChars="100" w:firstLine="193"/>
        <w:rPr>
          <w:color w:val="000000" w:themeColor="text1"/>
        </w:rPr>
      </w:pPr>
      <w:r w:rsidRPr="004628CD">
        <w:rPr>
          <w:rFonts w:hint="eastAsia"/>
          <w:color w:val="000000" w:themeColor="text1"/>
        </w:rPr>
        <w:t>法令に適合しない例は、「運転席の前面及び側面への表示」、「（路面）電車における旅客の安全かつ円滑な乗降を確保できない乗降口への表示」、「路線バスの客室における適当な採光が得られない表示」等です。</w:t>
      </w:r>
    </w:p>
    <w:p w14:paraId="41430C5D" w14:textId="77777777" w:rsidR="006F2ACD" w:rsidRPr="004628CD" w:rsidRDefault="006F2ACD" w:rsidP="006F2ACD">
      <w:pPr>
        <w:ind w:leftChars="100" w:left="193" w:firstLineChars="100" w:firstLine="193"/>
        <w:rPr>
          <w:color w:val="000000" w:themeColor="text1"/>
        </w:rPr>
      </w:pPr>
      <w:r w:rsidRPr="004628CD">
        <w:rPr>
          <w:rFonts w:hint="eastAsia"/>
          <w:color w:val="000000" w:themeColor="text1"/>
          <w:u w:val="single"/>
        </w:rPr>
        <w:t>疑義があるものについては、運輸局に確認してください。</w:t>
      </w:r>
    </w:p>
    <w:tbl>
      <w:tblPr>
        <w:tblStyle w:val="1"/>
        <w:tblW w:w="9849" w:type="dxa"/>
        <w:tblInd w:w="210" w:type="dxa"/>
        <w:tblLook w:val="04A0" w:firstRow="1" w:lastRow="0" w:firstColumn="1" w:lastColumn="0" w:noHBand="0" w:noVBand="1"/>
      </w:tblPr>
      <w:tblGrid>
        <w:gridCol w:w="2337"/>
        <w:gridCol w:w="3827"/>
        <w:gridCol w:w="3685"/>
      </w:tblGrid>
      <w:tr w:rsidR="006F2ACD" w:rsidRPr="004628CD" w14:paraId="6C563A31" w14:textId="77777777" w:rsidTr="00F276B3">
        <w:trPr>
          <w:trHeight w:val="296"/>
        </w:trPr>
        <w:tc>
          <w:tcPr>
            <w:tcW w:w="2337" w:type="dxa"/>
            <w:tcBorders>
              <w:tl2br w:val="single" w:sz="4" w:space="0" w:color="auto"/>
            </w:tcBorders>
          </w:tcPr>
          <w:p w14:paraId="443E325D" w14:textId="77777777" w:rsidR="006F2ACD" w:rsidRPr="004628CD" w:rsidRDefault="006F2ACD" w:rsidP="00F276B3">
            <w:pPr>
              <w:rPr>
                <w:rFonts w:ascii="ＭＳ ゴシック" w:eastAsia="ＭＳ ゴシック" w:hAnsi="ＭＳ ゴシック"/>
                <w:color w:val="000000" w:themeColor="text1"/>
              </w:rPr>
            </w:pPr>
          </w:p>
        </w:tc>
        <w:tc>
          <w:tcPr>
            <w:tcW w:w="3827" w:type="dxa"/>
          </w:tcPr>
          <w:p w14:paraId="211EE6D0" w14:textId="77777777" w:rsidR="006F2ACD" w:rsidRPr="004628CD" w:rsidRDefault="006F2ACD" w:rsidP="00F276B3">
            <w:pPr>
              <w:rPr>
                <w:color w:val="000000" w:themeColor="text1"/>
              </w:rPr>
            </w:pPr>
            <w:r w:rsidRPr="004628CD">
              <w:rPr>
                <w:rFonts w:hint="eastAsia"/>
                <w:color w:val="000000" w:themeColor="text1"/>
              </w:rPr>
              <w:t>運転者に係るもの</w:t>
            </w:r>
          </w:p>
        </w:tc>
        <w:tc>
          <w:tcPr>
            <w:tcW w:w="3685" w:type="dxa"/>
            <w:tcBorders>
              <w:right w:val="single" w:sz="4" w:space="0" w:color="auto"/>
            </w:tcBorders>
          </w:tcPr>
          <w:p w14:paraId="398988EA" w14:textId="77777777" w:rsidR="006F2ACD" w:rsidRPr="004628CD" w:rsidRDefault="006F2ACD" w:rsidP="00F276B3">
            <w:pPr>
              <w:jc w:val="center"/>
              <w:rPr>
                <w:color w:val="000000" w:themeColor="text1"/>
              </w:rPr>
            </w:pPr>
            <w:r w:rsidRPr="004628CD">
              <w:rPr>
                <w:rFonts w:hint="eastAsia"/>
                <w:color w:val="000000" w:themeColor="text1"/>
              </w:rPr>
              <w:t>客室</w:t>
            </w:r>
          </w:p>
        </w:tc>
      </w:tr>
      <w:tr w:rsidR="006F2ACD" w:rsidRPr="004628CD" w14:paraId="5F56F77C" w14:textId="77777777" w:rsidTr="00F276B3">
        <w:trPr>
          <w:trHeight w:val="440"/>
        </w:trPr>
        <w:tc>
          <w:tcPr>
            <w:tcW w:w="2337" w:type="dxa"/>
            <w:tcBorders>
              <w:bottom w:val="dashed" w:sz="4" w:space="0" w:color="auto"/>
            </w:tcBorders>
          </w:tcPr>
          <w:p w14:paraId="43036B0D" w14:textId="77777777" w:rsidR="006F2ACD" w:rsidRPr="004628CD" w:rsidRDefault="006F2ACD" w:rsidP="00F276B3">
            <w:pPr>
              <w:spacing w:after="240"/>
              <w:jc w:val="center"/>
              <w:rPr>
                <w:color w:val="000000" w:themeColor="text1"/>
              </w:rPr>
            </w:pPr>
            <w:r w:rsidRPr="004628CD">
              <w:rPr>
                <w:rFonts w:hint="eastAsia"/>
                <w:color w:val="000000" w:themeColor="text1"/>
              </w:rPr>
              <w:t>（路面）電車</w:t>
            </w:r>
          </w:p>
        </w:tc>
        <w:tc>
          <w:tcPr>
            <w:tcW w:w="3827" w:type="dxa"/>
            <w:tcBorders>
              <w:bottom w:val="dashed" w:sz="4" w:space="0" w:color="auto"/>
            </w:tcBorders>
          </w:tcPr>
          <w:p w14:paraId="752EB84C" w14:textId="77777777" w:rsidR="006F2ACD" w:rsidRPr="004628CD" w:rsidRDefault="006F2ACD" w:rsidP="00F276B3">
            <w:pPr>
              <w:rPr>
                <w:color w:val="000000" w:themeColor="text1"/>
              </w:rPr>
            </w:pPr>
            <w:r w:rsidRPr="004628CD">
              <w:rPr>
                <w:rFonts w:hint="eastAsia"/>
                <w:color w:val="000000" w:themeColor="text1"/>
              </w:rPr>
              <w:t>〔乗務員室の窓〕</w:t>
            </w:r>
          </w:p>
          <w:p w14:paraId="1C612F00" w14:textId="77777777" w:rsidR="006F2ACD" w:rsidRPr="004628CD" w:rsidRDefault="006F2ACD" w:rsidP="00F276B3">
            <w:pPr>
              <w:rPr>
                <w:color w:val="000000" w:themeColor="text1"/>
              </w:rPr>
            </w:pPr>
            <w:r w:rsidRPr="004628CD">
              <w:rPr>
                <w:rFonts w:hint="eastAsia"/>
                <w:color w:val="000000" w:themeColor="text1"/>
              </w:rPr>
              <w:t>運転に必要な視野を有するもの</w:t>
            </w:r>
          </w:p>
        </w:tc>
        <w:tc>
          <w:tcPr>
            <w:tcW w:w="3685" w:type="dxa"/>
            <w:tcBorders>
              <w:bottom w:val="dashed" w:sz="4" w:space="0" w:color="auto"/>
              <w:right w:val="single" w:sz="4" w:space="0" w:color="auto"/>
            </w:tcBorders>
          </w:tcPr>
          <w:p w14:paraId="5754E259" w14:textId="77777777" w:rsidR="006F2ACD" w:rsidRPr="004628CD" w:rsidRDefault="006F2ACD" w:rsidP="00F276B3">
            <w:pPr>
              <w:rPr>
                <w:color w:val="000000" w:themeColor="text1"/>
              </w:rPr>
            </w:pPr>
            <w:r w:rsidRPr="004628CD">
              <w:rPr>
                <w:rFonts w:hint="eastAsia"/>
                <w:color w:val="000000" w:themeColor="text1"/>
              </w:rPr>
              <w:t>特になし</w:t>
            </w:r>
          </w:p>
          <w:p w14:paraId="6E7C57E1" w14:textId="77777777" w:rsidR="006F2ACD" w:rsidRPr="004628CD" w:rsidRDefault="006F2ACD" w:rsidP="00F276B3">
            <w:pPr>
              <w:rPr>
                <w:color w:val="000000" w:themeColor="text1"/>
              </w:rPr>
            </w:pPr>
            <w:r w:rsidRPr="004628CD">
              <w:rPr>
                <w:rFonts w:hint="eastAsia"/>
                <w:color w:val="000000" w:themeColor="text1"/>
              </w:rPr>
              <w:t>〔旅客用乗降口〕</w:t>
            </w:r>
          </w:p>
          <w:p w14:paraId="334453FE" w14:textId="77777777" w:rsidR="006F2ACD" w:rsidRPr="004628CD" w:rsidRDefault="006F2ACD" w:rsidP="00F276B3">
            <w:pPr>
              <w:rPr>
                <w:color w:val="000000" w:themeColor="text1"/>
              </w:rPr>
            </w:pPr>
            <w:r w:rsidRPr="004628CD">
              <w:rPr>
                <w:rFonts w:hint="eastAsia"/>
                <w:color w:val="000000" w:themeColor="text1"/>
              </w:rPr>
              <w:t>（旅客の安全かつ円滑な乗降を確保）</w:t>
            </w:r>
          </w:p>
        </w:tc>
      </w:tr>
      <w:tr w:rsidR="006F2ACD" w:rsidRPr="004628CD" w14:paraId="0D8C3A55" w14:textId="77777777" w:rsidTr="00F276B3">
        <w:trPr>
          <w:trHeight w:val="664"/>
        </w:trPr>
        <w:tc>
          <w:tcPr>
            <w:tcW w:w="2337" w:type="dxa"/>
            <w:tcBorders>
              <w:top w:val="dashed" w:sz="4" w:space="0" w:color="auto"/>
            </w:tcBorders>
          </w:tcPr>
          <w:p w14:paraId="26614370" w14:textId="77777777" w:rsidR="006F2ACD" w:rsidRPr="004628CD" w:rsidRDefault="006F2ACD" w:rsidP="00F276B3">
            <w:pPr>
              <w:spacing w:after="120"/>
              <w:jc w:val="left"/>
              <w:rPr>
                <w:color w:val="000000" w:themeColor="text1"/>
              </w:rPr>
            </w:pPr>
            <w:r w:rsidRPr="004628CD">
              <w:rPr>
                <w:rFonts w:hint="eastAsia"/>
                <w:color w:val="000000" w:themeColor="text1"/>
              </w:rPr>
              <w:t>鉄道に関する技術上の基準を定める省令</w:t>
            </w:r>
          </w:p>
        </w:tc>
        <w:tc>
          <w:tcPr>
            <w:tcW w:w="3827" w:type="dxa"/>
            <w:tcBorders>
              <w:top w:val="dashed" w:sz="4" w:space="0" w:color="auto"/>
            </w:tcBorders>
          </w:tcPr>
          <w:p w14:paraId="7C64EF08" w14:textId="77777777" w:rsidR="006F2ACD" w:rsidRPr="004628CD" w:rsidRDefault="006F2ACD" w:rsidP="00F276B3">
            <w:pPr>
              <w:rPr>
                <w:color w:val="000000" w:themeColor="text1"/>
              </w:rPr>
            </w:pPr>
            <w:r w:rsidRPr="004628CD">
              <w:rPr>
                <w:rFonts w:hint="eastAsia"/>
                <w:color w:val="000000" w:themeColor="text1"/>
              </w:rPr>
              <w:t>第</w:t>
            </w:r>
            <w:r w:rsidRPr="004628CD">
              <w:rPr>
                <w:color w:val="000000" w:themeColor="text1"/>
              </w:rPr>
              <w:t>72条第2項</w:t>
            </w:r>
          </w:p>
        </w:tc>
        <w:tc>
          <w:tcPr>
            <w:tcW w:w="3685" w:type="dxa"/>
            <w:tcBorders>
              <w:top w:val="dashed" w:sz="4" w:space="0" w:color="auto"/>
              <w:right w:val="single" w:sz="4" w:space="0" w:color="auto"/>
            </w:tcBorders>
          </w:tcPr>
          <w:p w14:paraId="473313D2" w14:textId="77777777" w:rsidR="006F2ACD" w:rsidRPr="004628CD" w:rsidRDefault="006F2ACD" w:rsidP="00F276B3">
            <w:pPr>
              <w:rPr>
                <w:color w:val="000000" w:themeColor="text1"/>
              </w:rPr>
            </w:pPr>
            <w:r w:rsidRPr="004628CD">
              <w:rPr>
                <w:rFonts w:hint="eastAsia"/>
                <w:color w:val="000000" w:themeColor="text1"/>
              </w:rPr>
              <w:t>第</w:t>
            </w:r>
            <w:r w:rsidRPr="004628CD">
              <w:rPr>
                <w:color w:val="000000" w:themeColor="text1"/>
              </w:rPr>
              <w:t>74条</w:t>
            </w:r>
          </w:p>
        </w:tc>
      </w:tr>
      <w:tr w:rsidR="006F2ACD" w:rsidRPr="004628CD" w14:paraId="18634ED0" w14:textId="77777777" w:rsidTr="00F276B3">
        <w:trPr>
          <w:trHeight w:val="1090"/>
        </w:trPr>
        <w:tc>
          <w:tcPr>
            <w:tcW w:w="2337" w:type="dxa"/>
            <w:tcBorders>
              <w:bottom w:val="dashed" w:sz="4" w:space="0" w:color="auto"/>
            </w:tcBorders>
          </w:tcPr>
          <w:p w14:paraId="57A67697" w14:textId="77777777" w:rsidR="006F2ACD" w:rsidRPr="004628CD" w:rsidRDefault="006F2ACD" w:rsidP="00F276B3">
            <w:pPr>
              <w:jc w:val="center"/>
              <w:rPr>
                <w:color w:val="000000" w:themeColor="text1"/>
              </w:rPr>
            </w:pPr>
            <w:r w:rsidRPr="004628CD">
              <w:rPr>
                <w:rFonts w:hint="eastAsia"/>
                <w:color w:val="000000" w:themeColor="text1"/>
              </w:rPr>
              <w:t>路線バス</w:t>
            </w:r>
          </w:p>
        </w:tc>
        <w:tc>
          <w:tcPr>
            <w:tcW w:w="3827" w:type="dxa"/>
            <w:tcBorders>
              <w:bottom w:val="dashed" w:sz="4" w:space="0" w:color="auto"/>
            </w:tcBorders>
          </w:tcPr>
          <w:p w14:paraId="28206309" w14:textId="77777777" w:rsidR="006F2ACD" w:rsidRPr="004628CD" w:rsidRDefault="006F2ACD" w:rsidP="00F276B3">
            <w:pPr>
              <w:ind w:left="193" w:hangingChars="100" w:hanging="193"/>
              <w:rPr>
                <w:color w:val="000000" w:themeColor="text1"/>
              </w:rPr>
            </w:pPr>
            <w:r w:rsidRPr="004628CD">
              <w:rPr>
                <w:rFonts w:hint="eastAsia"/>
                <w:color w:val="000000" w:themeColor="text1"/>
              </w:rPr>
              <w:t>〔前面・側面ガラス〕</w:t>
            </w:r>
          </w:p>
          <w:p w14:paraId="7D84247C" w14:textId="77777777" w:rsidR="006F2ACD" w:rsidRPr="004628CD" w:rsidRDefault="006F2ACD" w:rsidP="00F276B3">
            <w:pPr>
              <w:ind w:left="193" w:hangingChars="100" w:hanging="193"/>
              <w:rPr>
                <w:color w:val="000000" w:themeColor="text1"/>
              </w:rPr>
            </w:pPr>
            <w:r w:rsidRPr="004628CD">
              <w:rPr>
                <w:rFonts w:hint="eastAsia"/>
                <w:color w:val="000000" w:themeColor="text1"/>
              </w:rPr>
              <w:t>1</w:t>
            </w:r>
            <w:r w:rsidRPr="004628CD">
              <w:rPr>
                <w:color w:val="000000" w:themeColor="text1"/>
              </w:rPr>
              <w:t xml:space="preserve"> </w:t>
            </w:r>
            <w:r w:rsidRPr="004628CD">
              <w:rPr>
                <w:rFonts w:hint="eastAsia"/>
                <w:color w:val="000000" w:themeColor="text1"/>
              </w:rPr>
              <w:t>透明で、運転者の視野を妨げるようなひずみのないもの</w:t>
            </w:r>
          </w:p>
          <w:p w14:paraId="5178AF8B" w14:textId="77777777" w:rsidR="006F2ACD" w:rsidRPr="004628CD" w:rsidRDefault="006F2ACD" w:rsidP="00F276B3">
            <w:pPr>
              <w:ind w:left="193" w:hangingChars="100" w:hanging="193"/>
              <w:rPr>
                <w:color w:val="000000" w:themeColor="text1"/>
              </w:rPr>
            </w:pPr>
            <w:r w:rsidRPr="004628CD">
              <w:rPr>
                <w:rFonts w:hint="eastAsia"/>
                <w:color w:val="000000" w:themeColor="text1"/>
              </w:rPr>
              <w:t>2</w:t>
            </w:r>
            <w:r w:rsidRPr="004628CD">
              <w:rPr>
                <w:color w:val="000000" w:themeColor="text1"/>
              </w:rPr>
              <w:t xml:space="preserve"> </w:t>
            </w:r>
            <w:r w:rsidRPr="004628CD">
              <w:rPr>
                <w:rFonts w:hint="eastAsia"/>
                <w:color w:val="000000" w:themeColor="text1"/>
              </w:rPr>
              <w:t>可視光線の透過率が7</w:t>
            </w:r>
            <w:r w:rsidRPr="004628CD">
              <w:rPr>
                <w:color w:val="000000" w:themeColor="text1"/>
              </w:rPr>
              <w:t>0</w:t>
            </w:r>
            <w:r w:rsidRPr="004628CD">
              <w:rPr>
                <w:rFonts w:hint="eastAsia"/>
                <w:color w:val="000000" w:themeColor="text1"/>
              </w:rPr>
              <w:t>％以上のもの</w:t>
            </w:r>
          </w:p>
        </w:tc>
        <w:tc>
          <w:tcPr>
            <w:tcW w:w="3685" w:type="dxa"/>
            <w:tcBorders>
              <w:bottom w:val="dashed" w:sz="4" w:space="0" w:color="auto"/>
              <w:right w:val="single" w:sz="4" w:space="0" w:color="auto"/>
            </w:tcBorders>
          </w:tcPr>
          <w:p w14:paraId="1DF34323" w14:textId="77777777" w:rsidR="006F2ACD" w:rsidRPr="004628CD" w:rsidRDefault="006F2ACD" w:rsidP="00F276B3">
            <w:pPr>
              <w:rPr>
                <w:color w:val="000000" w:themeColor="text1"/>
              </w:rPr>
            </w:pPr>
            <w:r w:rsidRPr="004628CD">
              <w:rPr>
                <w:rFonts w:hint="eastAsia"/>
                <w:color w:val="000000" w:themeColor="text1"/>
              </w:rPr>
              <w:t>適当な採光が得られるもの</w:t>
            </w:r>
          </w:p>
        </w:tc>
      </w:tr>
      <w:tr w:rsidR="006F2ACD" w:rsidRPr="004628CD" w14:paraId="4394DF60" w14:textId="77777777" w:rsidTr="00F276B3">
        <w:trPr>
          <w:trHeight w:val="751"/>
        </w:trPr>
        <w:tc>
          <w:tcPr>
            <w:tcW w:w="2337" w:type="dxa"/>
            <w:tcBorders>
              <w:top w:val="dashed" w:sz="4" w:space="0" w:color="auto"/>
            </w:tcBorders>
          </w:tcPr>
          <w:p w14:paraId="34D344C6" w14:textId="77777777" w:rsidR="006F2ACD" w:rsidRPr="004628CD" w:rsidRDefault="006F2ACD" w:rsidP="00F276B3">
            <w:pPr>
              <w:jc w:val="center"/>
              <w:rPr>
                <w:color w:val="000000" w:themeColor="text1"/>
              </w:rPr>
            </w:pPr>
            <w:r w:rsidRPr="004628CD">
              <w:rPr>
                <w:rFonts w:hint="eastAsia"/>
                <w:color w:val="000000" w:themeColor="text1"/>
              </w:rPr>
              <w:t>道路運送車両の保安基準の細目を定める告示</w:t>
            </w:r>
          </w:p>
        </w:tc>
        <w:tc>
          <w:tcPr>
            <w:tcW w:w="3827" w:type="dxa"/>
            <w:tcBorders>
              <w:top w:val="dashed" w:sz="4" w:space="0" w:color="auto"/>
            </w:tcBorders>
          </w:tcPr>
          <w:p w14:paraId="28023726" w14:textId="77777777" w:rsidR="006F2ACD" w:rsidRPr="004628CD" w:rsidRDefault="006F2ACD" w:rsidP="00F276B3">
            <w:pPr>
              <w:ind w:left="193" w:hangingChars="100" w:hanging="193"/>
              <w:rPr>
                <w:color w:val="000000" w:themeColor="text1"/>
              </w:rPr>
            </w:pPr>
            <w:r w:rsidRPr="004628CD">
              <w:rPr>
                <w:rFonts w:hint="eastAsia"/>
                <w:color w:val="000000" w:themeColor="text1"/>
              </w:rPr>
              <w:t>第</w:t>
            </w:r>
            <w:r w:rsidRPr="004628CD">
              <w:rPr>
                <w:color w:val="000000" w:themeColor="text1"/>
              </w:rPr>
              <w:t>195条第3項</w:t>
            </w:r>
          </w:p>
        </w:tc>
        <w:tc>
          <w:tcPr>
            <w:tcW w:w="3685" w:type="dxa"/>
            <w:tcBorders>
              <w:top w:val="dashed" w:sz="4" w:space="0" w:color="auto"/>
              <w:right w:val="single" w:sz="4" w:space="0" w:color="auto"/>
            </w:tcBorders>
          </w:tcPr>
          <w:p w14:paraId="780A70C3" w14:textId="77777777" w:rsidR="006F2ACD" w:rsidRPr="004628CD" w:rsidRDefault="006F2ACD" w:rsidP="00F276B3">
            <w:pPr>
              <w:rPr>
                <w:color w:val="000000" w:themeColor="text1"/>
              </w:rPr>
            </w:pPr>
            <w:r w:rsidRPr="004628CD">
              <w:rPr>
                <w:rFonts w:hint="eastAsia"/>
                <w:color w:val="000000" w:themeColor="text1"/>
              </w:rPr>
              <w:t>第</w:t>
            </w:r>
            <w:r w:rsidRPr="004628CD">
              <w:rPr>
                <w:color w:val="000000" w:themeColor="text1"/>
              </w:rPr>
              <w:t>233条第1項第2号</w:t>
            </w:r>
          </w:p>
        </w:tc>
      </w:tr>
    </w:tbl>
    <w:p w14:paraId="414A4D80" w14:textId="77777777" w:rsidR="006F2ACD" w:rsidRPr="004628CD" w:rsidRDefault="006F2ACD" w:rsidP="006F2ACD">
      <w:pPr>
        <w:rPr>
          <w:color w:val="000000" w:themeColor="text1"/>
        </w:rPr>
      </w:pPr>
      <w:r w:rsidRPr="004628CD">
        <w:rPr>
          <w:rFonts w:hint="eastAsia"/>
          <w:color w:val="000000" w:themeColor="text1"/>
        </w:rPr>
        <w:t xml:space="preserve">　</w:t>
      </w:r>
    </w:p>
    <w:p w14:paraId="5A8C095B" w14:textId="77777777" w:rsidR="006F2ACD" w:rsidRPr="004628CD" w:rsidRDefault="006F2ACD" w:rsidP="006F2ACD">
      <w:pPr>
        <w:rPr>
          <w:rFonts w:ascii="ＭＳ ゴシック" w:eastAsia="ＭＳ ゴシック" w:hAnsi="ＭＳ ゴシック"/>
          <w:color w:val="000000" w:themeColor="text1"/>
        </w:rPr>
      </w:pPr>
      <w:r w:rsidRPr="004628CD">
        <w:rPr>
          <w:rFonts w:ascii="ＭＳ ゴシック" w:eastAsia="ＭＳ ゴシック" w:hAnsi="ＭＳ ゴシック" w:hint="eastAsia"/>
          <w:color w:val="000000" w:themeColor="text1"/>
        </w:rPr>
        <w:t xml:space="preserve">⑵　</w:t>
      </w:r>
      <w:r w:rsidRPr="004628CD">
        <w:rPr>
          <w:rFonts w:ascii="ＭＳ ゴシック" w:eastAsia="ＭＳ ゴシック" w:hAnsi="ＭＳ ゴシック"/>
          <w:color w:val="000000" w:themeColor="text1"/>
        </w:rPr>
        <w:t>客室の窓及びドアのガラス部分等の１/２</w:t>
      </w:r>
      <w:r w:rsidRPr="004628CD">
        <w:rPr>
          <w:rFonts w:ascii="ＭＳ ゴシック" w:eastAsia="ＭＳ ゴシック" w:hAnsi="ＭＳ ゴシック" w:hint="eastAsia"/>
          <w:color w:val="000000" w:themeColor="text1"/>
        </w:rPr>
        <w:t>以下</w:t>
      </w:r>
      <w:r w:rsidRPr="004628CD">
        <w:rPr>
          <w:rFonts w:ascii="ＭＳ ゴシック" w:eastAsia="ＭＳ ゴシック" w:hAnsi="ＭＳ ゴシック"/>
          <w:color w:val="000000" w:themeColor="text1"/>
        </w:rPr>
        <w:t>の表示</w:t>
      </w:r>
    </w:p>
    <w:p w14:paraId="494FCA70" w14:textId="77777777" w:rsidR="006F2ACD" w:rsidRPr="004628CD" w:rsidRDefault="006F2ACD" w:rsidP="006F2ACD">
      <w:pPr>
        <w:ind w:left="193" w:hangingChars="100" w:hanging="193"/>
        <w:rPr>
          <w:color w:val="000000" w:themeColor="text1"/>
        </w:rPr>
      </w:pPr>
      <w:r w:rsidRPr="004628CD">
        <w:rPr>
          <w:rFonts w:hint="eastAsia"/>
          <w:color w:val="000000" w:themeColor="text1"/>
        </w:rPr>
        <w:t xml:space="preserve">　　乗客の視認性・快適性等を考慮し、</w:t>
      </w:r>
      <w:r w:rsidRPr="004628CD">
        <w:rPr>
          <w:rFonts w:hint="eastAsia"/>
          <w:color w:val="000000" w:themeColor="text1"/>
          <w:u w:val="single"/>
        </w:rPr>
        <w:t>客室の窓及びドアのガラス部分等への表示面積は、1面における客室の窓及びドアのガラス部分等の面積</w:t>
      </w:r>
      <w:r w:rsidRPr="004628CD">
        <w:rPr>
          <w:color w:val="000000" w:themeColor="text1"/>
          <w:u w:val="single"/>
        </w:rPr>
        <w:t>の</w:t>
      </w:r>
      <w:r w:rsidRPr="004628CD">
        <w:rPr>
          <w:rFonts w:hint="eastAsia"/>
          <w:color w:val="000000" w:themeColor="text1"/>
          <w:u w:val="single"/>
        </w:rPr>
        <w:t>１</w:t>
      </w:r>
      <w:r w:rsidRPr="004628CD">
        <w:rPr>
          <w:color w:val="000000" w:themeColor="text1"/>
          <w:u w:val="single"/>
        </w:rPr>
        <w:t>/２</w:t>
      </w:r>
      <w:r w:rsidRPr="004628CD">
        <w:rPr>
          <w:rFonts w:hint="eastAsia"/>
          <w:color w:val="000000" w:themeColor="text1"/>
          <w:u w:val="single"/>
        </w:rPr>
        <w:t>以下</w:t>
      </w:r>
      <w:r w:rsidRPr="004628CD">
        <w:rPr>
          <w:rFonts w:hint="eastAsia"/>
          <w:color w:val="000000" w:themeColor="text1"/>
        </w:rPr>
        <w:t>としてください。</w:t>
      </w:r>
    </w:p>
    <w:p w14:paraId="1516177C" w14:textId="5C9A6017" w:rsidR="006F2ACD" w:rsidRDefault="006F2ACD" w:rsidP="006F2ACD">
      <w:pPr>
        <w:ind w:firstLineChars="200" w:firstLine="385"/>
        <w:rPr>
          <w:color w:val="000000" w:themeColor="text1"/>
        </w:rPr>
      </w:pPr>
      <w:r w:rsidRPr="004628CD">
        <w:rPr>
          <w:rFonts w:hint="eastAsia"/>
          <w:color w:val="000000" w:themeColor="text1"/>
        </w:rPr>
        <w:t>「窓及びドアのガラス部分等」には、枠部分を含みます。</w:t>
      </w:r>
    </w:p>
    <w:p w14:paraId="29653C61" w14:textId="231D364D" w:rsidR="008C00EA" w:rsidRPr="00BC1FB8" w:rsidRDefault="008C00EA" w:rsidP="006F2ACD">
      <w:pPr>
        <w:ind w:firstLineChars="200" w:firstLine="385"/>
      </w:pPr>
      <w:r w:rsidRPr="00BC1FB8">
        <w:rPr>
          <w:rFonts w:hint="eastAsia"/>
        </w:rPr>
        <w:t>複数車両ある電車の「</w:t>
      </w:r>
      <w:r w:rsidRPr="00BC1FB8">
        <w:t>1面</w:t>
      </w:r>
      <w:r w:rsidRPr="00BC1FB8">
        <w:rPr>
          <w:rFonts w:hint="eastAsia"/>
        </w:rPr>
        <w:t>」とは、全車両の合計です。</w:t>
      </w:r>
    </w:p>
    <w:p w14:paraId="0B8FC000" w14:textId="77777777" w:rsidR="006F2ACD" w:rsidRPr="00BC1FB8" w:rsidRDefault="006F2ACD" w:rsidP="006F2ACD">
      <w:pPr>
        <w:ind w:firstLineChars="200" w:firstLine="385"/>
      </w:pPr>
      <w:bookmarkStart w:id="0" w:name="_GoBack"/>
      <w:bookmarkEnd w:id="0"/>
    </w:p>
    <w:p w14:paraId="24C56C36" w14:textId="77777777" w:rsidR="006F2ACD" w:rsidRPr="00BC1FB8" w:rsidRDefault="006F2ACD" w:rsidP="006F2ACD">
      <w:pPr>
        <w:rPr>
          <w:rFonts w:ascii="ＭＳ ゴシック" w:eastAsia="ＭＳ ゴシック" w:hAnsi="ＭＳ ゴシック"/>
        </w:rPr>
      </w:pPr>
      <w:r w:rsidRPr="00BC1FB8">
        <w:rPr>
          <w:rFonts w:ascii="ＭＳ ゴシック" w:eastAsia="ＭＳ ゴシック" w:hAnsi="ＭＳ ゴシック" w:hint="eastAsia"/>
        </w:rPr>
        <w:t>⑶　開口率</w:t>
      </w:r>
      <w:r w:rsidRPr="00BC1FB8">
        <w:rPr>
          <w:rFonts w:ascii="ＭＳ ゴシック" w:eastAsia="ＭＳ ゴシック" w:hAnsi="ＭＳ ゴシック"/>
        </w:rPr>
        <w:t>50％以上</w:t>
      </w:r>
    </w:p>
    <w:p w14:paraId="44D50D89" w14:textId="77777777" w:rsidR="006F2ACD" w:rsidRPr="00BC1FB8" w:rsidRDefault="006F2ACD" w:rsidP="006F2ACD">
      <w:r w:rsidRPr="00BC1FB8">
        <w:rPr>
          <w:rFonts w:hint="eastAsia"/>
        </w:rPr>
        <w:t xml:space="preserve">　　乗客の視認性・快適性等を考慮し、</w:t>
      </w:r>
      <w:r w:rsidRPr="00BC1FB8">
        <w:rPr>
          <w:rFonts w:hint="eastAsia"/>
          <w:u w:val="single"/>
        </w:rPr>
        <w:t>ラッピングに用いる素材は、開口率</w:t>
      </w:r>
      <w:r w:rsidRPr="00BC1FB8">
        <w:rPr>
          <w:u w:val="single"/>
        </w:rPr>
        <w:t>50％以上</w:t>
      </w:r>
      <w:r w:rsidRPr="00BC1FB8">
        <w:rPr>
          <w:rFonts w:hint="eastAsia"/>
        </w:rPr>
        <w:t>のものとしてください。</w:t>
      </w:r>
    </w:p>
    <w:p w14:paraId="65DABECA" w14:textId="29DD2A47" w:rsidR="006F2ACD" w:rsidRPr="00BC1FB8" w:rsidRDefault="008C00EA" w:rsidP="008C00EA">
      <w:pPr>
        <w:ind w:firstLineChars="200" w:firstLine="385"/>
        <w:jc w:val="left"/>
      </w:pPr>
      <w:r w:rsidRPr="00BC1FB8">
        <w:rPr>
          <w:rFonts w:hint="eastAsia"/>
        </w:rPr>
        <w:t>素材の説明書に「開口率約</w:t>
      </w:r>
      <w:r w:rsidRPr="00BC1FB8">
        <w:t>50%</w:t>
      </w:r>
      <w:r w:rsidRPr="00BC1FB8">
        <w:rPr>
          <w:rFonts w:hint="eastAsia"/>
        </w:rPr>
        <w:t>」と</w:t>
      </w:r>
      <w:r w:rsidRPr="00BC1FB8">
        <w:t>書いてあ</w:t>
      </w:r>
      <w:r w:rsidRPr="00BC1FB8">
        <w:rPr>
          <w:rFonts w:hint="eastAsia"/>
        </w:rPr>
        <w:t>るものは</w:t>
      </w:r>
      <w:r w:rsidRPr="00BC1FB8">
        <w:t>許容</w:t>
      </w:r>
      <w:r w:rsidRPr="00BC1FB8">
        <w:rPr>
          <w:rFonts w:hint="eastAsia"/>
        </w:rPr>
        <w:t>します。</w:t>
      </w:r>
    </w:p>
    <w:p w14:paraId="1AD19CB3" w14:textId="3C752A45" w:rsidR="006F2ACD" w:rsidRDefault="006F2ACD" w:rsidP="009437EB">
      <w:pPr>
        <w:jc w:val="center"/>
        <w:rPr>
          <w:color w:val="000000" w:themeColor="text1"/>
        </w:rPr>
      </w:pPr>
    </w:p>
    <w:p w14:paraId="75E36950" w14:textId="304C1082" w:rsidR="006F2ACD" w:rsidRDefault="006F2ACD" w:rsidP="009437EB">
      <w:pPr>
        <w:jc w:val="center"/>
        <w:rPr>
          <w:color w:val="000000" w:themeColor="text1"/>
        </w:rPr>
      </w:pPr>
    </w:p>
    <w:p w14:paraId="7CBB7CA8" w14:textId="67324FC8" w:rsidR="00765396" w:rsidRDefault="00765396" w:rsidP="00560A4B">
      <w:pPr>
        <w:rPr>
          <w:color w:val="000000" w:themeColor="text1"/>
        </w:rPr>
      </w:pPr>
    </w:p>
    <w:p w14:paraId="7E37B51B" w14:textId="09D99033" w:rsidR="00BF3D95" w:rsidRPr="00BF3D95" w:rsidRDefault="00BF3D95" w:rsidP="00BF3D95">
      <w:pPr>
        <w:jc w:val="left"/>
        <w:rPr>
          <w:color w:val="000000" w:themeColor="text1"/>
        </w:rPr>
      </w:pPr>
      <w:r w:rsidRPr="004628CD">
        <w:rPr>
          <w:rFonts w:hint="eastAsia"/>
          <w:color w:val="000000" w:themeColor="text1"/>
        </w:rPr>
        <w:lastRenderedPageBreak/>
        <w:t>広島市景観審議会車体ＡＤ専門部会運営要領</w:t>
      </w:r>
      <w:r>
        <w:rPr>
          <w:rFonts w:hint="eastAsia"/>
          <w:color w:val="000000" w:themeColor="text1"/>
        </w:rPr>
        <w:t xml:space="preserve">　</w:t>
      </w:r>
      <w:r w:rsidRPr="004628CD">
        <w:rPr>
          <w:rFonts w:hint="eastAsia"/>
          <w:color w:val="000000" w:themeColor="text1"/>
        </w:rPr>
        <w:t>別添　車体広告の特例許可に係るガイドライン</w:t>
      </w:r>
    </w:p>
    <w:p w14:paraId="732397DC" w14:textId="6759E1C8" w:rsidR="00FE4C54" w:rsidRPr="004628CD" w:rsidRDefault="003B1DA0" w:rsidP="009437EB">
      <w:pPr>
        <w:jc w:val="center"/>
        <w:rPr>
          <w:color w:val="000000" w:themeColor="text1"/>
        </w:rPr>
      </w:pPr>
      <w:r w:rsidRPr="004628CD">
        <w:rPr>
          <w:rFonts w:hint="eastAsia"/>
          <w:color w:val="000000" w:themeColor="text1"/>
        </w:rPr>
        <w:t>新旧対照表</w:t>
      </w:r>
    </w:p>
    <w:tbl>
      <w:tblPr>
        <w:tblStyle w:val="a3"/>
        <w:tblW w:w="0" w:type="auto"/>
        <w:tblLook w:val="04A0" w:firstRow="1" w:lastRow="0" w:firstColumn="1" w:lastColumn="0" w:noHBand="0" w:noVBand="1"/>
      </w:tblPr>
      <w:tblGrid>
        <w:gridCol w:w="4813"/>
        <w:gridCol w:w="4814"/>
      </w:tblGrid>
      <w:tr w:rsidR="004628CD" w:rsidRPr="004628CD" w14:paraId="0B723BFD" w14:textId="77777777" w:rsidTr="00BF3D95">
        <w:trPr>
          <w:trHeight w:val="269"/>
        </w:trPr>
        <w:tc>
          <w:tcPr>
            <w:tcW w:w="4813" w:type="dxa"/>
          </w:tcPr>
          <w:p w14:paraId="3785C08B" w14:textId="77777777" w:rsidR="003B1DA0" w:rsidRPr="004628CD" w:rsidRDefault="003B1DA0" w:rsidP="003B1DA0">
            <w:pPr>
              <w:jc w:val="center"/>
              <w:rPr>
                <w:color w:val="000000" w:themeColor="text1"/>
              </w:rPr>
            </w:pPr>
            <w:r w:rsidRPr="004628CD">
              <w:rPr>
                <w:rFonts w:hint="eastAsia"/>
                <w:color w:val="000000" w:themeColor="text1"/>
              </w:rPr>
              <w:t>現行</w:t>
            </w:r>
          </w:p>
        </w:tc>
        <w:tc>
          <w:tcPr>
            <w:tcW w:w="4814" w:type="dxa"/>
          </w:tcPr>
          <w:p w14:paraId="21386472" w14:textId="77777777" w:rsidR="003B1DA0" w:rsidRPr="004628CD" w:rsidRDefault="003B1DA0" w:rsidP="003B1DA0">
            <w:pPr>
              <w:jc w:val="center"/>
              <w:rPr>
                <w:color w:val="000000" w:themeColor="text1"/>
              </w:rPr>
            </w:pPr>
            <w:r w:rsidRPr="004628CD">
              <w:rPr>
                <w:rFonts w:hint="eastAsia"/>
                <w:color w:val="000000" w:themeColor="text1"/>
              </w:rPr>
              <w:t>改正</w:t>
            </w:r>
          </w:p>
        </w:tc>
      </w:tr>
      <w:tr w:rsidR="004628CD" w:rsidRPr="004628CD" w14:paraId="4A29E697" w14:textId="77777777" w:rsidTr="003B1DA0">
        <w:tc>
          <w:tcPr>
            <w:tcW w:w="4813" w:type="dxa"/>
          </w:tcPr>
          <w:p w14:paraId="387412D5" w14:textId="77777777" w:rsidR="009437EB" w:rsidRPr="004628CD" w:rsidRDefault="00194805" w:rsidP="00B42027">
            <w:pPr>
              <w:rPr>
                <w:color w:val="000000" w:themeColor="text1"/>
              </w:rPr>
            </w:pPr>
            <w:r w:rsidRPr="004628CD">
              <w:rPr>
                <w:rFonts w:hint="eastAsia"/>
                <w:color w:val="000000" w:themeColor="text1"/>
              </w:rPr>
              <w:t xml:space="preserve">　</w:t>
            </w:r>
            <w:r w:rsidR="009437EB" w:rsidRPr="004628CD">
              <w:rPr>
                <w:rFonts w:hint="eastAsia"/>
                <w:color w:val="000000" w:themeColor="text1"/>
              </w:rPr>
              <w:t>広島市景観審議会車体ＡＤ専門部会運営要領</w:t>
            </w:r>
          </w:p>
          <w:p w14:paraId="58033883" w14:textId="77777777" w:rsidR="00194805" w:rsidRPr="004628CD" w:rsidRDefault="009437EB" w:rsidP="00B42027">
            <w:pPr>
              <w:ind w:firstLineChars="100" w:firstLine="193"/>
              <w:rPr>
                <w:color w:val="000000" w:themeColor="text1"/>
              </w:rPr>
            </w:pPr>
            <w:r w:rsidRPr="004628CD">
              <w:rPr>
                <w:rFonts w:hint="eastAsia"/>
                <w:color w:val="000000" w:themeColor="text1"/>
              </w:rPr>
              <w:t xml:space="preserve">別添　</w:t>
            </w:r>
            <w:r w:rsidR="00194805" w:rsidRPr="004628CD">
              <w:rPr>
                <w:rFonts w:hint="eastAsia"/>
                <w:color w:val="000000" w:themeColor="text1"/>
              </w:rPr>
              <w:t>車体広告の特例許可に係るガイドライン</w:t>
            </w:r>
          </w:p>
          <w:p w14:paraId="0E9BF034" w14:textId="77777777" w:rsidR="00194805" w:rsidRPr="004628CD" w:rsidRDefault="00194805" w:rsidP="00BF3D95">
            <w:pPr>
              <w:spacing w:line="140" w:lineRule="exact"/>
              <w:rPr>
                <w:color w:val="000000" w:themeColor="text1"/>
              </w:rPr>
            </w:pPr>
          </w:p>
          <w:p w14:paraId="0F5AC2FA" w14:textId="77777777" w:rsidR="00194805" w:rsidRPr="004628CD" w:rsidRDefault="00194805" w:rsidP="00BF3D95">
            <w:pPr>
              <w:rPr>
                <w:color w:val="000000" w:themeColor="text1"/>
              </w:rPr>
            </w:pPr>
            <w:r w:rsidRPr="004628CD">
              <w:rPr>
                <w:rFonts w:hint="eastAsia"/>
                <w:color w:val="000000" w:themeColor="text1"/>
              </w:rPr>
              <w:t>３　道路交通の安全性への配慮</w:t>
            </w:r>
          </w:p>
          <w:p w14:paraId="27F69A42" w14:textId="77777777" w:rsidR="00194805" w:rsidRPr="004628CD" w:rsidRDefault="00194805" w:rsidP="00BF3D95">
            <w:pPr>
              <w:ind w:leftChars="100" w:left="386" w:hangingChars="100" w:hanging="193"/>
              <w:rPr>
                <w:color w:val="000000" w:themeColor="text1"/>
              </w:rPr>
            </w:pPr>
            <w:r w:rsidRPr="004628CD">
              <w:rPr>
                <w:rFonts w:hint="eastAsia"/>
                <w:color w:val="000000" w:themeColor="text1"/>
              </w:rPr>
              <w:t>⑴　周囲の車両の運転者の誤認を招くような広告としないこと。</w:t>
            </w:r>
          </w:p>
          <w:p w14:paraId="3A889A9D" w14:textId="77777777" w:rsidR="00194805" w:rsidRPr="004628CD" w:rsidRDefault="00194805" w:rsidP="00BF3D95">
            <w:pPr>
              <w:ind w:left="1012" w:hangingChars="525" w:hanging="1012"/>
              <w:rPr>
                <w:color w:val="000000" w:themeColor="text1"/>
              </w:rPr>
            </w:pPr>
            <w:r w:rsidRPr="004628CD">
              <w:rPr>
                <w:rFonts w:hint="eastAsia"/>
                <w:color w:val="000000" w:themeColor="text1"/>
              </w:rPr>
              <w:t>（例示）</w:t>
            </w:r>
            <w:r w:rsidRPr="004628CD">
              <w:rPr>
                <w:color w:val="000000" w:themeColor="text1"/>
              </w:rPr>
              <w:t>○光、蛍光、反射効果を有する材料を使用するもの等</w:t>
            </w:r>
          </w:p>
          <w:p w14:paraId="25A03B33" w14:textId="77777777" w:rsidR="00194805" w:rsidRPr="004628CD" w:rsidRDefault="00194805" w:rsidP="00BF3D95">
            <w:pPr>
              <w:ind w:leftChars="400" w:left="964" w:hangingChars="100" w:hanging="193"/>
              <w:rPr>
                <w:color w:val="000000" w:themeColor="text1"/>
              </w:rPr>
            </w:pPr>
            <w:r w:rsidRPr="004628CD">
              <w:rPr>
                <w:color w:val="000000" w:themeColor="text1"/>
              </w:rPr>
              <w:t>○後部の色がテールランプの色や配置と紛</w:t>
            </w:r>
            <w:r w:rsidRPr="004628CD">
              <w:rPr>
                <w:rFonts w:hint="eastAsia"/>
                <w:color w:val="000000" w:themeColor="text1"/>
              </w:rPr>
              <w:t xml:space="preserve">　</w:t>
            </w:r>
            <w:r w:rsidRPr="004628CD">
              <w:rPr>
                <w:color w:val="000000" w:themeColor="text1"/>
              </w:rPr>
              <w:t>らわしいもの等</w:t>
            </w:r>
          </w:p>
          <w:p w14:paraId="0F0BD5EB" w14:textId="77777777" w:rsidR="00194805" w:rsidRPr="004628CD" w:rsidRDefault="00194805" w:rsidP="00BF3D95">
            <w:pPr>
              <w:ind w:leftChars="400" w:left="964" w:hangingChars="100" w:hanging="193"/>
              <w:rPr>
                <w:color w:val="000000" w:themeColor="text1"/>
              </w:rPr>
            </w:pPr>
            <w:r w:rsidRPr="004628CD">
              <w:rPr>
                <w:color w:val="000000" w:themeColor="text1"/>
              </w:rPr>
              <w:t>○信号機又は道路標識等の効用を妨げるおそれのあるもの等</w:t>
            </w:r>
          </w:p>
          <w:p w14:paraId="541A494C" w14:textId="77777777" w:rsidR="00194805" w:rsidRPr="004628CD" w:rsidRDefault="00194805" w:rsidP="00BF3D95">
            <w:pPr>
              <w:ind w:leftChars="100" w:left="386" w:hangingChars="100" w:hanging="193"/>
              <w:rPr>
                <w:color w:val="000000" w:themeColor="text1"/>
              </w:rPr>
            </w:pPr>
            <w:r w:rsidRPr="004628CD">
              <w:rPr>
                <w:rFonts w:hint="eastAsia"/>
                <w:color w:val="000000" w:themeColor="text1"/>
              </w:rPr>
              <w:t>⑵　周囲の車両の運転者の注意力が散漫となる広告としないこと。</w:t>
            </w:r>
          </w:p>
          <w:p w14:paraId="0F7AD9E7" w14:textId="77777777" w:rsidR="00194805" w:rsidRPr="004628CD" w:rsidRDefault="00194805" w:rsidP="00BF3D95">
            <w:pPr>
              <w:ind w:left="1012" w:hangingChars="525" w:hanging="1012"/>
              <w:rPr>
                <w:color w:val="000000" w:themeColor="text1"/>
              </w:rPr>
            </w:pPr>
            <w:r w:rsidRPr="004628CD">
              <w:rPr>
                <w:rFonts w:hint="eastAsia"/>
                <w:color w:val="000000" w:themeColor="text1"/>
              </w:rPr>
              <w:t>（例示）</w:t>
            </w:r>
            <w:r w:rsidRPr="004628CD">
              <w:rPr>
                <w:color w:val="000000" w:themeColor="text1"/>
              </w:rPr>
              <w:t>○デザイン構成がストーリー性のある数コマ漫画や映像表示となっているもの等</w:t>
            </w:r>
          </w:p>
          <w:p w14:paraId="77063EF8" w14:textId="77777777" w:rsidR="00194805" w:rsidRPr="004628CD" w:rsidRDefault="00194805" w:rsidP="00BF3D95">
            <w:pPr>
              <w:ind w:leftChars="400" w:left="1012" w:hangingChars="125" w:hanging="241"/>
              <w:rPr>
                <w:color w:val="000000" w:themeColor="text1"/>
              </w:rPr>
            </w:pPr>
            <w:r w:rsidRPr="004628CD">
              <w:rPr>
                <w:color w:val="000000" w:themeColor="text1"/>
              </w:rPr>
              <w:t>○縦書きや一定時間読ませることを目的とした文章等</w:t>
            </w:r>
          </w:p>
          <w:p w14:paraId="45AA97F2" w14:textId="77777777" w:rsidR="00194805" w:rsidRPr="004628CD" w:rsidRDefault="00194805" w:rsidP="00BF3D95">
            <w:pPr>
              <w:ind w:leftChars="100" w:left="386" w:hangingChars="100" w:hanging="193"/>
              <w:rPr>
                <w:color w:val="000000" w:themeColor="text1"/>
              </w:rPr>
            </w:pPr>
            <w:r w:rsidRPr="004628CD">
              <w:rPr>
                <w:rFonts w:hint="eastAsia"/>
                <w:color w:val="000000" w:themeColor="text1"/>
              </w:rPr>
              <w:t>⑶　車両の安全の低下を招くような広告としないこと。</w:t>
            </w:r>
          </w:p>
          <w:p w14:paraId="4FAF463B" w14:textId="620869CA" w:rsidR="00DF5BCB" w:rsidRPr="004628CD" w:rsidRDefault="00194805" w:rsidP="00BF3D95">
            <w:pPr>
              <w:ind w:left="871" w:hangingChars="452" w:hanging="871"/>
              <w:rPr>
                <w:color w:val="000000" w:themeColor="text1"/>
                <w:u w:val="single"/>
              </w:rPr>
            </w:pPr>
            <w:r w:rsidRPr="004628CD">
              <w:rPr>
                <w:rFonts w:hint="eastAsia"/>
                <w:color w:val="000000" w:themeColor="text1"/>
              </w:rPr>
              <w:t>（例示）</w:t>
            </w:r>
            <w:r w:rsidRPr="004628CD">
              <w:rPr>
                <w:color w:val="000000" w:themeColor="text1"/>
              </w:rPr>
              <w:t>○車体の窓又は</w:t>
            </w:r>
            <w:r w:rsidRPr="004628CD">
              <w:rPr>
                <w:color w:val="000000" w:themeColor="text1"/>
                <w:u w:val="single"/>
              </w:rPr>
              <w:t>ドア等のガラス部分</w:t>
            </w:r>
            <w:r w:rsidRPr="004628CD">
              <w:rPr>
                <w:color w:val="000000" w:themeColor="text1"/>
              </w:rPr>
              <w:t>に表示するもの</w:t>
            </w:r>
            <w:r w:rsidR="00DC056F" w:rsidRPr="004628CD">
              <w:rPr>
                <w:rFonts w:hint="eastAsia"/>
                <w:color w:val="000000" w:themeColor="text1"/>
                <w:u w:val="single"/>
              </w:rPr>
              <w:t xml:space="preserve">　　　　　　　　　　　</w:t>
            </w:r>
            <w:r w:rsidR="00DF5BCB" w:rsidRPr="004628CD">
              <w:rPr>
                <w:rFonts w:hint="eastAsia"/>
                <w:color w:val="000000" w:themeColor="text1"/>
                <w:u w:val="single"/>
              </w:rPr>
              <w:t xml:space="preserve">　</w:t>
            </w:r>
            <w:r w:rsidR="00DF5BCB" w:rsidRPr="004628CD">
              <w:rPr>
                <w:color w:val="000000" w:themeColor="text1"/>
                <w:u w:val="single"/>
              </w:rPr>
              <w:t xml:space="preserve">　　　　</w:t>
            </w:r>
          </w:p>
          <w:p w14:paraId="59E6E4FB" w14:textId="24A84FD4" w:rsidR="00DF5BCB" w:rsidRPr="004628CD" w:rsidRDefault="00DF5BCB" w:rsidP="00BF3D95">
            <w:pPr>
              <w:ind w:leftChars="400" w:left="771" w:firstLineChars="100" w:firstLine="193"/>
              <w:rPr>
                <w:color w:val="000000" w:themeColor="text1"/>
                <w:u w:val="single"/>
              </w:rPr>
            </w:pPr>
            <w:r w:rsidRPr="004628CD">
              <w:rPr>
                <w:rFonts w:hint="eastAsia"/>
                <w:color w:val="000000" w:themeColor="text1"/>
                <w:u w:val="single"/>
              </w:rPr>
              <w:t xml:space="preserve">　</w:t>
            </w:r>
            <w:r w:rsidRPr="004628CD">
              <w:rPr>
                <w:color w:val="000000" w:themeColor="text1"/>
                <w:u w:val="single"/>
              </w:rPr>
              <w:t xml:space="preserve">　　　　　　</w:t>
            </w:r>
            <w:r w:rsidR="00DC056F" w:rsidRPr="004628CD">
              <w:rPr>
                <w:rFonts w:hint="eastAsia"/>
                <w:color w:val="000000" w:themeColor="text1"/>
                <w:u w:val="single"/>
              </w:rPr>
              <w:t xml:space="preserve">　</w:t>
            </w:r>
            <w:r w:rsidRPr="004628CD">
              <w:rPr>
                <w:rFonts w:hint="eastAsia"/>
                <w:color w:val="000000" w:themeColor="text1"/>
                <w:u w:val="single"/>
              </w:rPr>
              <w:t xml:space="preserve">　</w:t>
            </w:r>
            <w:r w:rsidRPr="004628CD">
              <w:rPr>
                <w:color w:val="000000" w:themeColor="text1"/>
                <w:u w:val="single"/>
              </w:rPr>
              <w:t xml:space="preserve">　　　　　　　　　　</w:t>
            </w:r>
          </w:p>
          <w:p w14:paraId="7E5AAB05" w14:textId="1C251220" w:rsidR="006A1B60" w:rsidRPr="004628CD" w:rsidRDefault="00DC056F" w:rsidP="00BF3D95">
            <w:pPr>
              <w:ind w:leftChars="400" w:left="771" w:firstLineChars="100" w:firstLine="193"/>
              <w:rPr>
                <w:color w:val="000000" w:themeColor="text1"/>
                <w:u w:val="single"/>
              </w:rPr>
            </w:pPr>
            <w:r w:rsidRPr="004628CD">
              <w:rPr>
                <w:rFonts w:hint="eastAsia"/>
                <w:color w:val="000000" w:themeColor="text1"/>
                <w:u w:val="single"/>
              </w:rPr>
              <w:t xml:space="preserve">　</w:t>
            </w:r>
            <w:r w:rsidR="00DF5BCB" w:rsidRPr="004628CD">
              <w:rPr>
                <w:rFonts w:hint="eastAsia"/>
                <w:color w:val="000000" w:themeColor="text1"/>
                <w:u w:val="single"/>
              </w:rPr>
              <w:t xml:space="preserve">　</w:t>
            </w:r>
            <w:r w:rsidR="00DF5BCB" w:rsidRPr="004628CD">
              <w:rPr>
                <w:color w:val="000000" w:themeColor="text1"/>
                <w:u w:val="single"/>
              </w:rPr>
              <w:t xml:space="preserve">　　</w:t>
            </w:r>
            <w:r w:rsidR="006A1B60" w:rsidRPr="004628CD">
              <w:rPr>
                <w:rFonts w:hint="eastAsia"/>
                <w:color w:val="000000" w:themeColor="text1"/>
                <w:u w:val="single"/>
              </w:rPr>
              <w:t xml:space="preserve">　</w:t>
            </w:r>
            <w:r w:rsidR="006A1B60" w:rsidRPr="004628CD">
              <w:rPr>
                <w:color w:val="000000" w:themeColor="text1"/>
                <w:u w:val="single"/>
              </w:rPr>
              <w:t xml:space="preserve">　　　　　　　　　　　　　　</w:t>
            </w:r>
          </w:p>
          <w:p w14:paraId="31833104" w14:textId="57FC1C4F" w:rsidR="006A1B60" w:rsidRPr="004628CD" w:rsidRDefault="00DF5BCB" w:rsidP="00BF3D95">
            <w:pPr>
              <w:ind w:leftChars="400" w:left="771" w:firstLineChars="100" w:firstLine="193"/>
              <w:rPr>
                <w:color w:val="000000" w:themeColor="text1"/>
                <w:u w:val="single"/>
              </w:rPr>
            </w:pPr>
            <w:r w:rsidRPr="004628CD">
              <w:rPr>
                <w:color w:val="000000" w:themeColor="text1"/>
                <w:u w:val="single"/>
              </w:rPr>
              <w:t xml:space="preserve">　　　　</w:t>
            </w:r>
            <w:r w:rsidR="006A1B60" w:rsidRPr="004628CD">
              <w:rPr>
                <w:rFonts w:hint="eastAsia"/>
                <w:color w:val="000000" w:themeColor="text1"/>
                <w:u w:val="single"/>
              </w:rPr>
              <w:t xml:space="preserve">　</w:t>
            </w:r>
            <w:r w:rsidR="006A1B60" w:rsidRPr="004628CD">
              <w:rPr>
                <w:color w:val="000000" w:themeColor="text1"/>
                <w:u w:val="single"/>
              </w:rPr>
              <w:t xml:space="preserve">　　　　　　　　　　　　　　</w:t>
            </w:r>
          </w:p>
          <w:p w14:paraId="1984063B" w14:textId="2C9FEBA5" w:rsidR="00BC79EB" w:rsidRPr="004628CD" w:rsidRDefault="00DC056F" w:rsidP="00BF3D95">
            <w:pPr>
              <w:ind w:leftChars="400" w:left="771" w:firstLineChars="100" w:firstLine="193"/>
              <w:rPr>
                <w:color w:val="000000" w:themeColor="text1"/>
              </w:rPr>
            </w:pPr>
            <w:r w:rsidRPr="004628CD">
              <w:rPr>
                <w:rFonts w:hint="eastAsia"/>
                <w:color w:val="000000" w:themeColor="text1"/>
                <w:u w:val="single"/>
              </w:rPr>
              <w:t xml:space="preserve">　</w:t>
            </w:r>
            <w:r w:rsidR="006A1B60" w:rsidRPr="004628CD">
              <w:rPr>
                <w:rFonts w:hint="eastAsia"/>
                <w:color w:val="000000" w:themeColor="text1"/>
                <w:u w:val="single"/>
              </w:rPr>
              <w:t xml:space="preserve">　</w:t>
            </w:r>
            <w:r w:rsidR="006A1B60" w:rsidRPr="004628CD">
              <w:rPr>
                <w:color w:val="000000" w:themeColor="text1"/>
                <w:u w:val="single"/>
              </w:rPr>
              <w:t xml:space="preserve">　　　　　　　　　　　　　　</w:t>
            </w:r>
            <w:r w:rsidR="00194805" w:rsidRPr="004628CD">
              <w:rPr>
                <w:color w:val="000000" w:themeColor="text1"/>
              </w:rPr>
              <w:t>等</w:t>
            </w:r>
          </w:p>
          <w:p w14:paraId="484B193A" w14:textId="2E1FC819" w:rsidR="00B27568" w:rsidRPr="004628CD" w:rsidRDefault="00B27568" w:rsidP="00BF3D95">
            <w:pPr>
              <w:ind w:left="871" w:hangingChars="452" w:hanging="871"/>
              <w:rPr>
                <w:color w:val="000000" w:themeColor="text1"/>
              </w:rPr>
            </w:pPr>
          </w:p>
          <w:p w14:paraId="78EFB981" w14:textId="77777777" w:rsidR="003B1DA0" w:rsidRPr="004628CD" w:rsidRDefault="00194805" w:rsidP="00BF3D95">
            <w:pPr>
              <w:ind w:leftChars="400" w:left="871" w:hangingChars="52" w:hanging="100"/>
              <w:rPr>
                <w:color w:val="000000" w:themeColor="text1"/>
              </w:rPr>
            </w:pPr>
            <w:r w:rsidRPr="004628CD">
              <w:rPr>
                <w:color w:val="000000" w:themeColor="text1"/>
              </w:rPr>
              <w:t>○車体の排気口やスピーカー口をふさぐもの等</w:t>
            </w:r>
          </w:p>
        </w:tc>
        <w:tc>
          <w:tcPr>
            <w:tcW w:w="4814" w:type="dxa"/>
          </w:tcPr>
          <w:p w14:paraId="1FAC9349" w14:textId="77777777" w:rsidR="00F62DD3" w:rsidRPr="004628CD" w:rsidRDefault="00F62DD3" w:rsidP="00B42027">
            <w:pPr>
              <w:ind w:firstLineChars="100" w:firstLine="193"/>
              <w:rPr>
                <w:color w:val="000000" w:themeColor="text1"/>
              </w:rPr>
            </w:pPr>
            <w:r w:rsidRPr="004628CD">
              <w:rPr>
                <w:rFonts w:hint="eastAsia"/>
                <w:color w:val="000000" w:themeColor="text1"/>
              </w:rPr>
              <w:t>広島市景観審議会車体ＡＤ専門部会運営要領</w:t>
            </w:r>
          </w:p>
          <w:p w14:paraId="3A9B1017" w14:textId="77777777" w:rsidR="00F62DD3" w:rsidRPr="004628CD" w:rsidRDefault="00F62DD3" w:rsidP="00B42027">
            <w:pPr>
              <w:ind w:firstLineChars="100" w:firstLine="193"/>
              <w:rPr>
                <w:color w:val="000000" w:themeColor="text1"/>
              </w:rPr>
            </w:pPr>
            <w:r w:rsidRPr="004628CD">
              <w:rPr>
                <w:rFonts w:hint="eastAsia"/>
                <w:color w:val="000000" w:themeColor="text1"/>
              </w:rPr>
              <w:t>別添　車体広告の特例許可に係るガイドライン</w:t>
            </w:r>
          </w:p>
          <w:p w14:paraId="69C52183" w14:textId="77777777" w:rsidR="00F62DD3" w:rsidRPr="004628CD" w:rsidRDefault="00F62DD3" w:rsidP="00BF3D95">
            <w:pPr>
              <w:spacing w:line="140" w:lineRule="exact"/>
              <w:ind w:firstLineChars="100" w:firstLine="193"/>
              <w:rPr>
                <w:color w:val="000000" w:themeColor="text1"/>
              </w:rPr>
            </w:pPr>
          </w:p>
          <w:p w14:paraId="4AA392A7" w14:textId="77777777" w:rsidR="009437EB" w:rsidRPr="004628CD" w:rsidRDefault="009437EB" w:rsidP="00BF3D95">
            <w:pPr>
              <w:rPr>
                <w:color w:val="000000" w:themeColor="text1"/>
              </w:rPr>
            </w:pPr>
            <w:r w:rsidRPr="004628CD">
              <w:rPr>
                <w:rFonts w:hint="eastAsia"/>
                <w:color w:val="000000" w:themeColor="text1"/>
              </w:rPr>
              <w:t>３　道路交通の安全性への配慮</w:t>
            </w:r>
          </w:p>
          <w:p w14:paraId="003DF85F" w14:textId="77777777" w:rsidR="009437EB" w:rsidRPr="004628CD" w:rsidRDefault="009437EB" w:rsidP="00BF3D95">
            <w:pPr>
              <w:ind w:leftChars="100" w:left="386" w:hangingChars="100" w:hanging="193"/>
              <w:rPr>
                <w:color w:val="000000" w:themeColor="text1"/>
              </w:rPr>
            </w:pPr>
            <w:r w:rsidRPr="004628CD">
              <w:rPr>
                <w:rFonts w:hint="eastAsia"/>
                <w:color w:val="000000" w:themeColor="text1"/>
              </w:rPr>
              <w:t>⑴　周囲の車両の運転者の誤認を招くような広告としないこと。</w:t>
            </w:r>
          </w:p>
          <w:p w14:paraId="646E16F9" w14:textId="77777777" w:rsidR="009437EB" w:rsidRPr="004628CD" w:rsidRDefault="009437EB" w:rsidP="00BF3D95">
            <w:pPr>
              <w:ind w:left="1012" w:hangingChars="525" w:hanging="1012"/>
              <w:rPr>
                <w:color w:val="000000" w:themeColor="text1"/>
              </w:rPr>
            </w:pPr>
            <w:r w:rsidRPr="004628CD">
              <w:rPr>
                <w:rFonts w:hint="eastAsia"/>
                <w:color w:val="000000" w:themeColor="text1"/>
              </w:rPr>
              <w:t>（例示）</w:t>
            </w:r>
            <w:r w:rsidRPr="004628CD">
              <w:rPr>
                <w:color w:val="000000" w:themeColor="text1"/>
              </w:rPr>
              <w:t>○光、蛍光、反射効果を有する材料を使用するもの等</w:t>
            </w:r>
          </w:p>
          <w:p w14:paraId="6E742CB7" w14:textId="77777777" w:rsidR="009437EB" w:rsidRPr="004628CD" w:rsidRDefault="009437EB" w:rsidP="00BF3D95">
            <w:pPr>
              <w:ind w:leftChars="400" w:left="964" w:hangingChars="100" w:hanging="193"/>
              <w:rPr>
                <w:color w:val="000000" w:themeColor="text1"/>
              </w:rPr>
            </w:pPr>
            <w:r w:rsidRPr="004628CD">
              <w:rPr>
                <w:color w:val="000000" w:themeColor="text1"/>
              </w:rPr>
              <w:t>○後部の色がテールランプの色や配置と紛</w:t>
            </w:r>
            <w:r w:rsidRPr="004628CD">
              <w:rPr>
                <w:rFonts w:hint="eastAsia"/>
                <w:color w:val="000000" w:themeColor="text1"/>
              </w:rPr>
              <w:t xml:space="preserve">　</w:t>
            </w:r>
            <w:r w:rsidRPr="004628CD">
              <w:rPr>
                <w:color w:val="000000" w:themeColor="text1"/>
              </w:rPr>
              <w:t>らわしいもの等</w:t>
            </w:r>
          </w:p>
          <w:p w14:paraId="79E46409" w14:textId="77777777" w:rsidR="009437EB" w:rsidRPr="004628CD" w:rsidRDefault="009437EB" w:rsidP="00BF3D95">
            <w:pPr>
              <w:ind w:leftChars="400" w:left="964" w:hangingChars="100" w:hanging="193"/>
              <w:rPr>
                <w:color w:val="000000" w:themeColor="text1"/>
              </w:rPr>
            </w:pPr>
            <w:r w:rsidRPr="004628CD">
              <w:rPr>
                <w:color w:val="000000" w:themeColor="text1"/>
              </w:rPr>
              <w:t>○信号機又は道路標識等の効用を妨げるおそれのあるもの等</w:t>
            </w:r>
          </w:p>
          <w:p w14:paraId="49DE9B57" w14:textId="77777777" w:rsidR="009437EB" w:rsidRPr="004628CD" w:rsidRDefault="009437EB" w:rsidP="00BF3D95">
            <w:pPr>
              <w:ind w:leftChars="100" w:left="386" w:hangingChars="100" w:hanging="193"/>
              <w:rPr>
                <w:color w:val="000000" w:themeColor="text1"/>
              </w:rPr>
            </w:pPr>
            <w:r w:rsidRPr="004628CD">
              <w:rPr>
                <w:rFonts w:hint="eastAsia"/>
                <w:color w:val="000000" w:themeColor="text1"/>
              </w:rPr>
              <w:t>⑵　周囲の車両の運転者の注意力が散漫となる広告としないこと。</w:t>
            </w:r>
          </w:p>
          <w:p w14:paraId="7BFA2BFF" w14:textId="77777777" w:rsidR="009437EB" w:rsidRPr="004628CD" w:rsidRDefault="009437EB" w:rsidP="00BF3D95">
            <w:pPr>
              <w:ind w:left="1012" w:hangingChars="525" w:hanging="1012"/>
              <w:rPr>
                <w:color w:val="000000" w:themeColor="text1"/>
              </w:rPr>
            </w:pPr>
            <w:r w:rsidRPr="004628CD">
              <w:rPr>
                <w:rFonts w:hint="eastAsia"/>
                <w:color w:val="000000" w:themeColor="text1"/>
              </w:rPr>
              <w:t>（例示）</w:t>
            </w:r>
            <w:r w:rsidRPr="004628CD">
              <w:rPr>
                <w:color w:val="000000" w:themeColor="text1"/>
              </w:rPr>
              <w:t>○デザイン構成がストーリー性のある数コマ漫画や映像表示となっているもの等</w:t>
            </w:r>
          </w:p>
          <w:p w14:paraId="4776DC35" w14:textId="77777777" w:rsidR="009437EB" w:rsidRPr="004628CD" w:rsidRDefault="009437EB" w:rsidP="00BF3D95">
            <w:pPr>
              <w:ind w:leftChars="400" w:left="1012" w:hangingChars="125" w:hanging="241"/>
              <w:rPr>
                <w:color w:val="000000" w:themeColor="text1"/>
              </w:rPr>
            </w:pPr>
            <w:r w:rsidRPr="004628CD">
              <w:rPr>
                <w:color w:val="000000" w:themeColor="text1"/>
              </w:rPr>
              <w:t>○縦書きや一定時間読ませることを目的とした文章等</w:t>
            </w:r>
          </w:p>
          <w:p w14:paraId="35EABFC9" w14:textId="77777777" w:rsidR="009437EB" w:rsidRPr="004628CD" w:rsidRDefault="009437EB" w:rsidP="00BF3D95">
            <w:pPr>
              <w:ind w:leftChars="100" w:left="386" w:hangingChars="100" w:hanging="193"/>
              <w:rPr>
                <w:color w:val="000000" w:themeColor="text1"/>
              </w:rPr>
            </w:pPr>
            <w:r w:rsidRPr="004628CD">
              <w:rPr>
                <w:rFonts w:hint="eastAsia"/>
                <w:color w:val="000000" w:themeColor="text1"/>
              </w:rPr>
              <w:t>⑶　車両の安全の低下を招くような広告としないこと。</w:t>
            </w:r>
          </w:p>
          <w:p w14:paraId="09CC5664" w14:textId="754AE16C" w:rsidR="009437EB" w:rsidRPr="004628CD" w:rsidRDefault="009437EB" w:rsidP="00BF3D95">
            <w:pPr>
              <w:ind w:left="871" w:hangingChars="452" w:hanging="871"/>
              <w:rPr>
                <w:color w:val="000000" w:themeColor="text1"/>
              </w:rPr>
            </w:pPr>
            <w:r w:rsidRPr="004628CD">
              <w:rPr>
                <w:rFonts w:hint="eastAsia"/>
                <w:color w:val="000000" w:themeColor="text1"/>
              </w:rPr>
              <w:t>（例示）</w:t>
            </w:r>
            <w:r w:rsidRPr="004628CD">
              <w:rPr>
                <w:color w:val="000000" w:themeColor="text1"/>
              </w:rPr>
              <w:t>○</w:t>
            </w:r>
            <w:r w:rsidR="003427A7" w:rsidRPr="004628CD">
              <w:rPr>
                <w:rFonts w:hint="eastAsia"/>
                <w:color w:val="000000" w:themeColor="text1"/>
              </w:rPr>
              <w:t>車体の窓又は</w:t>
            </w:r>
            <w:r w:rsidR="00647E71" w:rsidRPr="004628CD">
              <w:rPr>
                <w:rFonts w:hint="eastAsia"/>
                <w:color w:val="000000" w:themeColor="text1"/>
                <w:u w:val="single"/>
              </w:rPr>
              <w:t>ドア</w:t>
            </w:r>
            <w:r w:rsidR="003427A7" w:rsidRPr="004628CD">
              <w:rPr>
                <w:rFonts w:hint="eastAsia"/>
                <w:color w:val="000000" w:themeColor="text1"/>
                <w:u w:val="single"/>
              </w:rPr>
              <w:t>のガラス部分</w:t>
            </w:r>
            <w:r w:rsidR="00647E71" w:rsidRPr="004628CD">
              <w:rPr>
                <w:rFonts w:hint="eastAsia"/>
                <w:color w:val="000000" w:themeColor="text1"/>
                <w:u w:val="single"/>
              </w:rPr>
              <w:t>等</w:t>
            </w:r>
            <w:r w:rsidR="003427A7" w:rsidRPr="004628CD">
              <w:rPr>
                <w:rFonts w:hint="eastAsia"/>
                <w:color w:val="000000" w:themeColor="text1"/>
              </w:rPr>
              <w:t>に表示するもの</w:t>
            </w:r>
            <w:r w:rsidR="00C31AB9" w:rsidRPr="004628CD">
              <w:rPr>
                <w:rFonts w:hint="eastAsia"/>
                <w:color w:val="000000" w:themeColor="text1"/>
                <w:u w:val="single"/>
              </w:rPr>
              <w:t>で法令の基準に適合しないもの</w:t>
            </w:r>
            <w:r w:rsidR="00B27568" w:rsidRPr="004628CD">
              <w:rPr>
                <w:rFonts w:hint="eastAsia"/>
                <w:color w:val="000000" w:themeColor="text1"/>
                <w:u w:val="single"/>
              </w:rPr>
              <w:t>（</w:t>
            </w:r>
            <w:r w:rsidR="00821B8A" w:rsidRPr="004628CD">
              <w:rPr>
                <w:rFonts w:hint="eastAsia"/>
                <w:color w:val="000000" w:themeColor="text1"/>
                <w:u w:val="single"/>
              </w:rPr>
              <w:t>「運転席の前面及び側面への表示」、「電車における</w:t>
            </w:r>
            <w:r w:rsidR="005D4083" w:rsidRPr="004628CD">
              <w:rPr>
                <w:rFonts w:hint="eastAsia"/>
                <w:color w:val="000000" w:themeColor="text1"/>
                <w:u w:val="single"/>
              </w:rPr>
              <w:t>乗客</w:t>
            </w:r>
            <w:r w:rsidR="00821B8A" w:rsidRPr="004628CD">
              <w:rPr>
                <w:rFonts w:hint="eastAsia"/>
                <w:color w:val="000000" w:themeColor="text1"/>
                <w:u w:val="single"/>
              </w:rPr>
              <w:t>の安全かつ円滑な乗降を確保できない乗降口への表示」、「</w:t>
            </w:r>
            <w:r w:rsidR="00E228E2" w:rsidRPr="004628CD">
              <w:rPr>
                <w:rFonts w:hint="eastAsia"/>
                <w:color w:val="000000" w:themeColor="text1"/>
                <w:u w:val="single"/>
              </w:rPr>
              <w:t>路線</w:t>
            </w:r>
            <w:r w:rsidR="00821B8A" w:rsidRPr="004628CD">
              <w:rPr>
                <w:rFonts w:hint="eastAsia"/>
                <w:color w:val="000000" w:themeColor="text1"/>
                <w:u w:val="single"/>
              </w:rPr>
              <w:t>バスの客室における適当な採光が得られない表示」</w:t>
            </w:r>
            <w:r w:rsidR="00B27568" w:rsidRPr="004628CD">
              <w:rPr>
                <w:rFonts w:hint="eastAsia"/>
                <w:color w:val="000000" w:themeColor="text1"/>
                <w:u w:val="single"/>
              </w:rPr>
              <w:t>）</w:t>
            </w:r>
            <w:r w:rsidR="003427A7" w:rsidRPr="004628CD">
              <w:rPr>
                <w:rFonts w:hint="eastAsia"/>
                <w:color w:val="000000" w:themeColor="text1"/>
              </w:rPr>
              <w:t>等</w:t>
            </w:r>
          </w:p>
          <w:p w14:paraId="190C6FFF" w14:textId="0C97D9C8" w:rsidR="00821B8A" w:rsidRPr="004628CD" w:rsidRDefault="00821B8A" w:rsidP="00BF3D95">
            <w:pPr>
              <w:ind w:left="871" w:hangingChars="452" w:hanging="871"/>
              <w:rPr>
                <w:color w:val="000000" w:themeColor="text1"/>
                <w:u w:val="single"/>
              </w:rPr>
            </w:pPr>
            <w:r w:rsidRPr="004628CD">
              <w:rPr>
                <w:rFonts w:hint="eastAsia"/>
                <w:color w:val="000000" w:themeColor="text1"/>
              </w:rPr>
              <w:t xml:space="preserve">　　　</w:t>
            </w:r>
            <w:r w:rsidRPr="004628CD">
              <w:rPr>
                <w:rFonts w:hint="eastAsia"/>
                <w:color w:val="000000" w:themeColor="text1"/>
                <w:u w:val="single"/>
              </w:rPr>
              <w:t>※疑義があるものは、運輸局に確認すること。</w:t>
            </w:r>
          </w:p>
          <w:p w14:paraId="2031094C" w14:textId="77777777" w:rsidR="009437EB" w:rsidRPr="004628CD" w:rsidRDefault="009437EB" w:rsidP="00BF3D95">
            <w:pPr>
              <w:ind w:leftChars="399" w:left="890" w:hangingChars="63" w:hanging="121"/>
              <w:rPr>
                <w:color w:val="000000" w:themeColor="text1"/>
              </w:rPr>
            </w:pPr>
            <w:r w:rsidRPr="004628CD">
              <w:rPr>
                <w:color w:val="000000" w:themeColor="text1"/>
              </w:rPr>
              <w:t>○車体の排気口やスピーカー口をふさぐもの等</w:t>
            </w:r>
          </w:p>
          <w:p w14:paraId="76A672DE" w14:textId="21EB1642" w:rsidR="00C31AB9" w:rsidRPr="004628CD" w:rsidRDefault="00C31AB9" w:rsidP="00BF3D95">
            <w:pPr>
              <w:ind w:leftChars="100" w:left="386" w:hangingChars="100" w:hanging="193"/>
              <w:rPr>
                <w:color w:val="000000" w:themeColor="text1"/>
                <w:u w:val="single"/>
              </w:rPr>
            </w:pPr>
            <w:r w:rsidRPr="004628CD">
              <w:rPr>
                <w:rFonts w:hint="eastAsia"/>
                <w:color w:val="000000" w:themeColor="text1"/>
                <w:u w:val="single"/>
              </w:rPr>
              <w:t>⑷　乗客の視認性・快適性を損なうような広告としないこと。</w:t>
            </w:r>
          </w:p>
          <w:p w14:paraId="7F1B0208" w14:textId="0E1122D0" w:rsidR="00C31AB9" w:rsidRPr="004628CD" w:rsidRDefault="00C31AB9" w:rsidP="00BF3D95">
            <w:pPr>
              <w:ind w:left="964" w:hangingChars="500" w:hanging="964"/>
              <w:rPr>
                <w:color w:val="000000" w:themeColor="text1"/>
                <w:u w:val="single"/>
              </w:rPr>
            </w:pPr>
            <w:r w:rsidRPr="004628CD">
              <w:rPr>
                <w:rFonts w:hint="eastAsia"/>
                <w:color w:val="000000" w:themeColor="text1"/>
                <w:u w:val="single"/>
              </w:rPr>
              <w:t>（例示）○</w:t>
            </w:r>
            <w:r w:rsidR="00075546" w:rsidRPr="004628CD">
              <w:rPr>
                <w:rFonts w:hint="eastAsia"/>
                <w:color w:val="000000" w:themeColor="text1"/>
                <w:u w:val="single"/>
              </w:rPr>
              <w:t>客室の</w:t>
            </w:r>
            <w:r w:rsidR="00647E71" w:rsidRPr="004628CD">
              <w:rPr>
                <w:rFonts w:hint="eastAsia"/>
                <w:color w:val="000000" w:themeColor="text1"/>
                <w:u w:val="single"/>
              </w:rPr>
              <w:t>窓及びドアのガラス部分等</w:t>
            </w:r>
            <w:r w:rsidR="00075546" w:rsidRPr="004628CD">
              <w:rPr>
                <w:rFonts w:hint="eastAsia"/>
                <w:color w:val="000000" w:themeColor="text1"/>
                <w:u w:val="single"/>
              </w:rPr>
              <w:t>について、</w:t>
            </w:r>
            <w:r w:rsidR="005F6CA4" w:rsidRPr="004628CD">
              <w:rPr>
                <w:color w:val="000000" w:themeColor="text1"/>
                <w:u w:val="single"/>
              </w:rPr>
              <w:t>１/２</w:t>
            </w:r>
            <w:r w:rsidR="00821B8A" w:rsidRPr="004628CD">
              <w:rPr>
                <w:rFonts w:hint="eastAsia"/>
                <w:color w:val="000000" w:themeColor="text1"/>
                <w:u w:val="single"/>
              </w:rPr>
              <w:t>を超えて</w:t>
            </w:r>
            <w:r w:rsidRPr="004628CD">
              <w:rPr>
                <w:rFonts w:hint="eastAsia"/>
                <w:color w:val="000000" w:themeColor="text1"/>
                <w:u w:val="single"/>
              </w:rPr>
              <w:t>表示するもの</w:t>
            </w:r>
            <w:r w:rsidR="00FE5CC8" w:rsidRPr="004628CD">
              <w:rPr>
                <w:rFonts w:hint="eastAsia"/>
                <w:color w:val="000000" w:themeColor="text1"/>
                <w:u w:val="single"/>
              </w:rPr>
              <w:t>。</w:t>
            </w:r>
            <w:r w:rsidRPr="004628CD">
              <w:rPr>
                <w:rFonts w:hint="eastAsia"/>
                <w:color w:val="000000" w:themeColor="text1"/>
                <w:u w:val="single"/>
              </w:rPr>
              <w:t>開口率が50％未満のもの</w:t>
            </w:r>
          </w:p>
        </w:tc>
      </w:tr>
    </w:tbl>
    <w:p w14:paraId="44800818" w14:textId="61E4CD36" w:rsidR="003B1DA0" w:rsidRPr="004628CD" w:rsidRDefault="00062BCD" w:rsidP="00BF3D95">
      <w:pPr>
        <w:spacing w:line="300" w:lineRule="exact"/>
        <w:rPr>
          <w:color w:val="000000" w:themeColor="text1"/>
        </w:rPr>
      </w:pPr>
      <w:r w:rsidRPr="004628CD">
        <w:rPr>
          <w:rFonts w:hint="eastAsia"/>
          <w:color w:val="000000" w:themeColor="text1"/>
        </w:rPr>
        <w:t>（</w:t>
      </w:r>
      <w:r w:rsidR="008C7485" w:rsidRPr="004628CD">
        <w:rPr>
          <w:rFonts w:hint="eastAsia"/>
          <w:color w:val="000000" w:themeColor="text1"/>
        </w:rPr>
        <w:t>参考</w:t>
      </w:r>
      <w:r w:rsidRPr="004628CD">
        <w:rPr>
          <w:rFonts w:hint="eastAsia"/>
          <w:color w:val="000000" w:themeColor="text1"/>
        </w:rPr>
        <w:t>）</w:t>
      </w:r>
    </w:p>
    <w:p w14:paraId="2349C4DC" w14:textId="78117CA5" w:rsidR="00062BCD" w:rsidRPr="004628CD" w:rsidRDefault="00062BCD" w:rsidP="00BF3D95">
      <w:pPr>
        <w:spacing w:line="300" w:lineRule="exact"/>
        <w:rPr>
          <w:color w:val="000000" w:themeColor="text1"/>
        </w:rPr>
      </w:pPr>
      <w:r w:rsidRPr="004628CD">
        <w:rPr>
          <w:rFonts w:hint="eastAsia"/>
          <w:color w:val="000000" w:themeColor="text1"/>
        </w:rPr>
        <w:t>広島市景観審議会車体ＡＤ専門部会運営要領第５条</w:t>
      </w:r>
    </w:p>
    <w:p w14:paraId="49871277" w14:textId="48676074" w:rsidR="00BF3D95" w:rsidRDefault="00062BCD" w:rsidP="00B42027">
      <w:pPr>
        <w:ind w:left="193" w:hangingChars="100" w:hanging="193"/>
        <w:rPr>
          <w:color w:val="000000" w:themeColor="text1"/>
        </w:rPr>
      </w:pPr>
      <w:r w:rsidRPr="004628CD">
        <w:rPr>
          <w:rFonts w:hint="eastAsia"/>
          <w:color w:val="000000" w:themeColor="text1"/>
        </w:rPr>
        <w:t>５　ガイドラインは、デザイン協議の概ねの指針として取り扱うものとし、部会において、随時、必要に応じ</w:t>
      </w:r>
      <w:r w:rsidR="00765396">
        <w:rPr>
          <w:rFonts w:hint="eastAsia"/>
          <w:color w:val="000000" w:themeColor="text1"/>
        </w:rPr>
        <w:t>て</w:t>
      </w:r>
      <w:r w:rsidRPr="004628CD">
        <w:rPr>
          <w:rFonts w:hint="eastAsia"/>
          <w:color w:val="000000" w:themeColor="text1"/>
        </w:rPr>
        <w:t>加筆・修正を加えるものとする。</w:t>
      </w:r>
    </w:p>
    <w:p w14:paraId="29617B82" w14:textId="2F0AB9CF" w:rsidR="00AC1856" w:rsidRPr="004628CD" w:rsidRDefault="00BF3D95" w:rsidP="00BF3D95">
      <w:pPr>
        <w:ind w:left="193" w:hangingChars="100" w:hanging="193"/>
        <w:jc w:val="left"/>
        <w:rPr>
          <w:color w:val="000000" w:themeColor="text1"/>
        </w:rPr>
      </w:pPr>
      <w:r>
        <w:rPr>
          <w:rFonts w:hint="eastAsia"/>
          <w:color w:val="000000" w:themeColor="text1"/>
        </w:rPr>
        <w:lastRenderedPageBreak/>
        <w:t>車体ラッピング・デザインの手引き</w:t>
      </w:r>
      <w:r w:rsidR="003427A7" w:rsidRPr="004628CD">
        <w:rPr>
          <w:rFonts w:hint="eastAsia"/>
          <w:color w:val="000000" w:themeColor="text1"/>
        </w:rPr>
        <w:t>（平成２３年３月）</w:t>
      </w:r>
    </w:p>
    <w:p w14:paraId="1BCBF588" w14:textId="77777777" w:rsidR="00AC1856" w:rsidRPr="004628CD" w:rsidRDefault="00AC1856" w:rsidP="00AC1856">
      <w:pPr>
        <w:jc w:val="center"/>
        <w:rPr>
          <w:color w:val="000000" w:themeColor="text1"/>
        </w:rPr>
      </w:pPr>
      <w:r w:rsidRPr="004628CD">
        <w:rPr>
          <w:rFonts w:hint="eastAsia"/>
          <w:color w:val="000000" w:themeColor="text1"/>
        </w:rPr>
        <w:t>新旧対照表</w:t>
      </w:r>
    </w:p>
    <w:tbl>
      <w:tblPr>
        <w:tblStyle w:val="a3"/>
        <w:tblW w:w="0" w:type="auto"/>
        <w:tblLook w:val="04A0" w:firstRow="1" w:lastRow="0" w:firstColumn="1" w:lastColumn="0" w:noHBand="0" w:noVBand="1"/>
      </w:tblPr>
      <w:tblGrid>
        <w:gridCol w:w="4813"/>
        <w:gridCol w:w="4814"/>
      </w:tblGrid>
      <w:tr w:rsidR="004628CD" w:rsidRPr="004628CD" w14:paraId="6A84D0AB" w14:textId="77777777" w:rsidTr="00D26668">
        <w:tc>
          <w:tcPr>
            <w:tcW w:w="4813" w:type="dxa"/>
          </w:tcPr>
          <w:p w14:paraId="7A972AEF" w14:textId="77777777" w:rsidR="00AC1856" w:rsidRPr="004628CD" w:rsidRDefault="00AC1856" w:rsidP="00D26668">
            <w:pPr>
              <w:jc w:val="center"/>
              <w:rPr>
                <w:color w:val="000000" w:themeColor="text1"/>
              </w:rPr>
            </w:pPr>
            <w:r w:rsidRPr="004628CD">
              <w:rPr>
                <w:rFonts w:hint="eastAsia"/>
                <w:color w:val="000000" w:themeColor="text1"/>
              </w:rPr>
              <w:t>現行</w:t>
            </w:r>
          </w:p>
        </w:tc>
        <w:tc>
          <w:tcPr>
            <w:tcW w:w="4814" w:type="dxa"/>
          </w:tcPr>
          <w:p w14:paraId="14570C70" w14:textId="77777777" w:rsidR="00AC1856" w:rsidRPr="004628CD" w:rsidRDefault="00AC1856" w:rsidP="00D26668">
            <w:pPr>
              <w:jc w:val="center"/>
              <w:rPr>
                <w:color w:val="000000" w:themeColor="text1"/>
              </w:rPr>
            </w:pPr>
            <w:r w:rsidRPr="004628CD">
              <w:rPr>
                <w:rFonts w:hint="eastAsia"/>
                <w:color w:val="000000" w:themeColor="text1"/>
              </w:rPr>
              <w:t>改正</w:t>
            </w:r>
          </w:p>
        </w:tc>
      </w:tr>
      <w:tr w:rsidR="00B96FB2" w:rsidRPr="004628CD" w14:paraId="25A13C27" w14:textId="77777777" w:rsidTr="00D26668">
        <w:tc>
          <w:tcPr>
            <w:tcW w:w="4813" w:type="dxa"/>
          </w:tcPr>
          <w:p w14:paraId="044621DE" w14:textId="77777777" w:rsidR="00E87EF8" w:rsidRPr="004628CD" w:rsidRDefault="00E87EF8" w:rsidP="00AC1856">
            <w:pPr>
              <w:rPr>
                <w:color w:val="000000" w:themeColor="text1"/>
              </w:rPr>
            </w:pPr>
            <w:r w:rsidRPr="004628CD">
              <w:rPr>
                <w:rFonts w:hint="eastAsia"/>
                <w:color w:val="000000" w:themeColor="text1"/>
              </w:rPr>
              <w:t>（ｐ３）</w:t>
            </w:r>
          </w:p>
          <w:p w14:paraId="118DEACA" w14:textId="77777777" w:rsidR="00AC1856" w:rsidRPr="004628CD" w:rsidRDefault="00E87EF8" w:rsidP="00AC1856">
            <w:pPr>
              <w:rPr>
                <w:color w:val="000000" w:themeColor="text1"/>
              </w:rPr>
            </w:pPr>
            <w:r w:rsidRPr="004628CD">
              <w:rPr>
                <w:rFonts w:hint="eastAsia"/>
                <w:color w:val="000000" w:themeColor="text1"/>
              </w:rPr>
              <w:t>■２　公共の乗り物とユニバーサルデザイン</w:t>
            </w:r>
          </w:p>
          <w:p w14:paraId="0C74F026" w14:textId="77777777" w:rsidR="00E87EF8" w:rsidRPr="004628CD" w:rsidRDefault="00E87EF8" w:rsidP="00AC1856">
            <w:pPr>
              <w:rPr>
                <w:color w:val="000000" w:themeColor="text1"/>
              </w:rPr>
            </w:pPr>
          </w:p>
          <w:p w14:paraId="7D2D8E15" w14:textId="77777777" w:rsidR="00E87EF8" w:rsidRPr="004628CD" w:rsidRDefault="00E87EF8" w:rsidP="00AC1856">
            <w:pPr>
              <w:rPr>
                <w:color w:val="000000" w:themeColor="text1"/>
              </w:rPr>
            </w:pPr>
            <w:r w:rsidRPr="004628CD">
              <w:rPr>
                <w:rFonts w:hint="eastAsia"/>
                <w:color w:val="000000" w:themeColor="text1"/>
              </w:rPr>
              <w:t xml:space="preserve">　（略）</w:t>
            </w:r>
          </w:p>
          <w:p w14:paraId="57B0C93E" w14:textId="77777777" w:rsidR="00AC1856" w:rsidRPr="004628CD" w:rsidRDefault="00E87EF8" w:rsidP="00E87EF8">
            <w:pPr>
              <w:rPr>
                <w:color w:val="000000" w:themeColor="text1"/>
              </w:rPr>
            </w:pPr>
            <w:r w:rsidRPr="004628CD">
              <w:rPr>
                <w:rFonts w:hint="eastAsia"/>
                <w:color w:val="000000" w:themeColor="text1"/>
              </w:rPr>
              <w:t xml:space="preserve">　広島市内を走行するバス事業者は、各社で色分けされ、市民に親しまれていることから、乗客が混乱しないよう車体の前面（フロント）にはラッピングしないようにしています。</w:t>
            </w:r>
          </w:p>
          <w:p w14:paraId="3425350D" w14:textId="77777777" w:rsidR="00E87EF8" w:rsidRPr="004628CD" w:rsidRDefault="00E87EF8" w:rsidP="00E87EF8">
            <w:pPr>
              <w:rPr>
                <w:color w:val="000000" w:themeColor="text1"/>
              </w:rPr>
            </w:pPr>
            <w:r w:rsidRPr="004628CD">
              <w:rPr>
                <w:rFonts w:hint="eastAsia"/>
                <w:color w:val="000000" w:themeColor="text1"/>
              </w:rPr>
              <w:t xml:space="preserve">　このため、車体の前面のバス事業者のＣＩデザインと、側面のデザインの調和が非常に重要になってきます。（詳しくは第２章）</w:t>
            </w:r>
          </w:p>
          <w:p w14:paraId="12711249" w14:textId="1C8859CD" w:rsidR="00E87EF8" w:rsidRPr="004628CD" w:rsidRDefault="00E87EF8" w:rsidP="00E87EF8">
            <w:pPr>
              <w:rPr>
                <w:color w:val="000000" w:themeColor="text1"/>
              </w:rPr>
            </w:pPr>
            <w:r w:rsidRPr="004628CD">
              <w:rPr>
                <w:rFonts w:hint="eastAsia"/>
                <w:color w:val="000000" w:themeColor="text1"/>
              </w:rPr>
              <w:t>（ただし、路面電車は、</w:t>
            </w:r>
            <w:r w:rsidR="00645582" w:rsidRPr="004628CD">
              <w:rPr>
                <w:rFonts w:hint="eastAsia"/>
                <w:color w:val="000000" w:themeColor="text1"/>
              </w:rPr>
              <w:t>１</w:t>
            </w:r>
            <w:r w:rsidRPr="004628CD">
              <w:rPr>
                <w:rFonts w:hint="eastAsia"/>
                <w:color w:val="000000" w:themeColor="text1"/>
              </w:rPr>
              <w:t>社のみのため、全面のラッピング広告デザインは容認しています。）</w:t>
            </w:r>
          </w:p>
          <w:p w14:paraId="595F920C" w14:textId="309EF511" w:rsidR="00E87EF8" w:rsidRPr="004628CD" w:rsidRDefault="00E87EF8" w:rsidP="00645582">
            <w:pPr>
              <w:rPr>
                <w:color w:val="000000" w:themeColor="text1"/>
              </w:rPr>
            </w:pPr>
            <w:r w:rsidRPr="004628CD">
              <w:rPr>
                <w:rFonts w:hint="eastAsia"/>
                <w:color w:val="000000" w:themeColor="text1"/>
              </w:rPr>
              <w:t xml:space="preserve">　また、</w:t>
            </w:r>
            <w:r w:rsidR="00E64A7D" w:rsidRPr="004628CD">
              <w:rPr>
                <w:rFonts w:hint="eastAsia"/>
                <w:color w:val="000000" w:themeColor="text1"/>
                <w:u w:val="single"/>
              </w:rPr>
              <w:t xml:space="preserve">　</w:t>
            </w:r>
            <w:r w:rsidR="00E64A7D" w:rsidRPr="004628CD">
              <w:rPr>
                <w:color w:val="000000" w:themeColor="text1"/>
                <w:u w:val="single"/>
              </w:rPr>
              <w:t xml:space="preserve">　　　　　</w:t>
            </w:r>
            <w:r w:rsidRPr="004628CD">
              <w:rPr>
                <w:rFonts w:hint="eastAsia"/>
                <w:color w:val="000000" w:themeColor="text1"/>
              </w:rPr>
              <w:t>乗客の視認性・快適性等を考慮し、</w:t>
            </w:r>
            <w:r w:rsidRPr="004628CD">
              <w:rPr>
                <w:rFonts w:hint="eastAsia"/>
                <w:color w:val="000000" w:themeColor="text1"/>
                <w:u w:val="single"/>
              </w:rPr>
              <w:t>窓面への</w:t>
            </w:r>
            <w:r w:rsidR="00303267" w:rsidRPr="004628CD">
              <w:rPr>
                <w:rFonts w:hint="eastAsia"/>
                <w:color w:val="000000" w:themeColor="text1"/>
                <w:u w:val="single"/>
              </w:rPr>
              <w:t>ラッピングについても禁止しています。</w:t>
            </w:r>
          </w:p>
        </w:tc>
        <w:tc>
          <w:tcPr>
            <w:tcW w:w="4814" w:type="dxa"/>
          </w:tcPr>
          <w:p w14:paraId="4272BC30" w14:textId="77777777" w:rsidR="00303267" w:rsidRPr="004628CD" w:rsidRDefault="00303267" w:rsidP="00303267">
            <w:pPr>
              <w:rPr>
                <w:color w:val="000000" w:themeColor="text1"/>
              </w:rPr>
            </w:pPr>
            <w:r w:rsidRPr="004628CD">
              <w:rPr>
                <w:rFonts w:hint="eastAsia"/>
                <w:color w:val="000000" w:themeColor="text1"/>
              </w:rPr>
              <w:t>（ｐ３）</w:t>
            </w:r>
          </w:p>
          <w:p w14:paraId="46AA5182" w14:textId="77777777" w:rsidR="00303267" w:rsidRPr="004628CD" w:rsidRDefault="00303267" w:rsidP="00303267">
            <w:pPr>
              <w:rPr>
                <w:color w:val="000000" w:themeColor="text1"/>
              </w:rPr>
            </w:pPr>
            <w:r w:rsidRPr="004628CD">
              <w:rPr>
                <w:rFonts w:hint="eastAsia"/>
                <w:color w:val="000000" w:themeColor="text1"/>
              </w:rPr>
              <w:t>■２　公共の乗り物とユニバーサルデザイン</w:t>
            </w:r>
          </w:p>
          <w:p w14:paraId="0F05BA6D" w14:textId="77777777" w:rsidR="00303267" w:rsidRPr="004628CD" w:rsidRDefault="00303267" w:rsidP="00303267">
            <w:pPr>
              <w:rPr>
                <w:color w:val="000000" w:themeColor="text1"/>
              </w:rPr>
            </w:pPr>
          </w:p>
          <w:p w14:paraId="69CDA509" w14:textId="25172349" w:rsidR="00303267" w:rsidRPr="004628CD" w:rsidRDefault="00303267" w:rsidP="00303267">
            <w:pPr>
              <w:rPr>
                <w:color w:val="000000" w:themeColor="text1"/>
              </w:rPr>
            </w:pPr>
            <w:r w:rsidRPr="004628CD">
              <w:rPr>
                <w:rFonts w:hint="eastAsia"/>
                <w:color w:val="000000" w:themeColor="text1"/>
              </w:rPr>
              <w:t xml:space="preserve">　（</w:t>
            </w:r>
            <w:r w:rsidR="00501EE4" w:rsidRPr="004628CD">
              <w:rPr>
                <w:rFonts w:hint="eastAsia"/>
                <w:color w:val="000000" w:themeColor="text1"/>
              </w:rPr>
              <w:t>現行に同じ。</w:t>
            </w:r>
            <w:r w:rsidRPr="004628CD">
              <w:rPr>
                <w:rFonts w:hint="eastAsia"/>
                <w:color w:val="000000" w:themeColor="text1"/>
              </w:rPr>
              <w:t>）</w:t>
            </w:r>
          </w:p>
          <w:p w14:paraId="11414861" w14:textId="77777777" w:rsidR="00303267" w:rsidRPr="004628CD" w:rsidRDefault="00303267" w:rsidP="00303267">
            <w:pPr>
              <w:rPr>
                <w:color w:val="000000" w:themeColor="text1"/>
              </w:rPr>
            </w:pPr>
            <w:r w:rsidRPr="004628CD">
              <w:rPr>
                <w:rFonts w:hint="eastAsia"/>
                <w:color w:val="000000" w:themeColor="text1"/>
              </w:rPr>
              <w:t xml:space="preserve">　広島市内を走行するバス事業者は、各社で色分けされ、市民に親しまれていることから、乗客が混乱しないよう車体の前面（フロント）にはラッピングしないようにしています。</w:t>
            </w:r>
          </w:p>
          <w:p w14:paraId="10825941" w14:textId="77777777" w:rsidR="00303267" w:rsidRPr="004628CD" w:rsidRDefault="00303267" w:rsidP="00303267">
            <w:pPr>
              <w:rPr>
                <w:color w:val="000000" w:themeColor="text1"/>
              </w:rPr>
            </w:pPr>
            <w:r w:rsidRPr="004628CD">
              <w:rPr>
                <w:rFonts w:hint="eastAsia"/>
                <w:color w:val="000000" w:themeColor="text1"/>
              </w:rPr>
              <w:t xml:space="preserve">　このため、車体の前面のバス事業者のＣＩデザインと、側面のデザインの調和が非常に重要になってきます。（詳しくは第２章）</w:t>
            </w:r>
          </w:p>
          <w:p w14:paraId="73A6C5F0" w14:textId="639918B4" w:rsidR="00303267" w:rsidRPr="004628CD" w:rsidRDefault="00303267" w:rsidP="00303267">
            <w:pPr>
              <w:rPr>
                <w:color w:val="000000" w:themeColor="text1"/>
              </w:rPr>
            </w:pPr>
            <w:r w:rsidRPr="004628CD">
              <w:rPr>
                <w:rFonts w:hint="eastAsia"/>
                <w:color w:val="000000" w:themeColor="text1"/>
              </w:rPr>
              <w:t>（ただし、路面電車は、</w:t>
            </w:r>
            <w:r w:rsidR="00645582" w:rsidRPr="004628CD">
              <w:rPr>
                <w:rFonts w:hint="eastAsia"/>
                <w:color w:val="000000" w:themeColor="text1"/>
              </w:rPr>
              <w:t>１</w:t>
            </w:r>
            <w:r w:rsidRPr="004628CD">
              <w:rPr>
                <w:rFonts w:hint="eastAsia"/>
                <w:color w:val="000000" w:themeColor="text1"/>
              </w:rPr>
              <w:t>社のみのため、全面のラッピング広告デザインは容認しています。）</w:t>
            </w:r>
          </w:p>
          <w:p w14:paraId="60047249" w14:textId="3999B291" w:rsidR="00AC1856" w:rsidRPr="004628CD" w:rsidRDefault="00303267" w:rsidP="00E64A7D">
            <w:pPr>
              <w:rPr>
                <w:color w:val="000000" w:themeColor="text1"/>
                <w:u w:val="single"/>
              </w:rPr>
            </w:pPr>
            <w:r w:rsidRPr="004628CD">
              <w:rPr>
                <w:rFonts w:hint="eastAsia"/>
                <w:color w:val="000000" w:themeColor="text1"/>
              </w:rPr>
              <w:t xml:space="preserve">　</w:t>
            </w:r>
            <w:r w:rsidR="00BC79EB" w:rsidRPr="004628CD">
              <w:rPr>
                <w:rFonts w:hint="eastAsia"/>
                <w:color w:val="000000" w:themeColor="text1"/>
              </w:rPr>
              <w:t>また、</w:t>
            </w:r>
            <w:r w:rsidR="00E228E2" w:rsidRPr="004628CD">
              <w:rPr>
                <w:rFonts w:hint="eastAsia"/>
                <w:color w:val="000000" w:themeColor="text1"/>
                <w:u w:val="single"/>
              </w:rPr>
              <w:t>車両の安全、</w:t>
            </w:r>
            <w:r w:rsidR="00BC79EB" w:rsidRPr="004628CD">
              <w:rPr>
                <w:rFonts w:hint="eastAsia"/>
                <w:color w:val="000000" w:themeColor="text1"/>
              </w:rPr>
              <w:t>乗客の視認性・快適性等を考慮し、</w:t>
            </w:r>
            <w:r w:rsidR="00B27568" w:rsidRPr="004628CD">
              <w:rPr>
                <w:rFonts w:hint="eastAsia"/>
                <w:color w:val="000000" w:themeColor="text1"/>
                <w:u w:val="single"/>
              </w:rPr>
              <w:t>客室の</w:t>
            </w:r>
            <w:r w:rsidR="00647E71" w:rsidRPr="004628CD">
              <w:rPr>
                <w:rFonts w:hint="eastAsia"/>
                <w:color w:val="000000" w:themeColor="text1"/>
                <w:u w:val="single"/>
              </w:rPr>
              <w:t>窓及びドアのガラス部分等</w:t>
            </w:r>
            <w:r w:rsidR="00BC79EB" w:rsidRPr="004628CD">
              <w:rPr>
                <w:rFonts w:hint="eastAsia"/>
                <w:color w:val="000000" w:themeColor="text1"/>
                <w:u w:val="single"/>
              </w:rPr>
              <w:t>へのラッピングについて</w:t>
            </w:r>
            <w:r w:rsidR="003427A7" w:rsidRPr="004628CD">
              <w:rPr>
                <w:rFonts w:hint="eastAsia"/>
                <w:color w:val="000000" w:themeColor="text1"/>
                <w:u w:val="single"/>
              </w:rPr>
              <w:t>は、</w:t>
            </w:r>
            <w:r w:rsidR="00E2291B" w:rsidRPr="004628CD">
              <w:rPr>
                <w:rFonts w:hint="eastAsia"/>
                <w:color w:val="000000" w:themeColor="text1"/>
                <w:u w:val="single"/>
              </w:rPr>
              <w:t>「</w:t>
            </w:r>
            <w:r w:rsidR="00075546" w:rsidRPr="004628CD">
              <w:rPr>
                <w:rFonts w:hint="eastAsia"/>
                <w:color w:val="000000" w:themeColor="text1"/>
                <w:u w:val="single"/>
              </w:rPr>
              <w:t>法令への適合</w:t>
            </w:r>
            <w:r w:rsidR="00E2291B" w:rsidRPr="004628CD">
              <w:rPr>
                <w:rFonts w:hint="eastAsia"/>
                <w:color w:val="000000" w:themeColor="text1"/>
                <w:u w:val="single"/>
              </w:rPr>
              <w:t>」</w:t>
            </w:r>
            <w:r w:rsidR="00075546" w:rsidRPr="004628CD">
              <w:rPr>
                <w:rFonts w:hint="eastAsia"/>
                <w:color w:val="000000" w:themeColor="text1"/>
                <w:u w:val="single"/>
              </w:rPr>
              <w:t>、</w:t>
            </w:r>
            <w:r w:rsidR="00E2291B" w:rsidRPr="004628CD">
              <w:rPr>
                <w:rFonts w:hint="eastAsia"/>
                <w:color w:val="000000" w:themeColor="text1"/>
                <w:u w:val="single"/>
              </w:rPr>
              <w:t>「</w:t>
            </w:r>
            <w:r w:rsidR="00305743" w:rsidRPr="004628CD">
              <w:rPr>
                <w:rFonts w:hint="eastAsia"/>
                <w:color w:val="000000" w:themeColor="text1"/>
                <w:u w:val="single"/>
              </w:rPr>
              <w:t>客室の</w:t>
            </w:r>
            <w:r w:rsidR="00647E71" w:rsidRPr="004628CD">
              <w:rPr>
                <w:rFonts w:hint="eastAsia"/>
                <w:color w:val="000000" w:themeColor="text1"/>
                <w:u w:val="single"/>
              </w:rPr>
              <w:t>窓及びドアのガラス部分等</w:t>
            </w:r>
            <w:r w:rsidR="001A748F" w:rsidRPr="004628CD">
              <w:rPr>
                <w:rFonts w:hint="eastAsia"/>
                <w:color w:val="000000" w:themeColor="text1"/>
                <w:u w:val="single"/>
              </w:rPr>
              <w:t>の１/２</w:t>
            </w:r>
            <w:r w:rsidR="00821B8A" w:rsidRPr="004628CD">
              <w:rPr>
                <w:rFonts w:hint="eastAsia"/>
                <w:color w:val="000000" w:themeColor="text1"/>
                <w:u w:val="single"/>
              </w:rPr>
              <w:t>以下</w:t>
            </w:r>
            <w:r w:rsidR="001A748F" w:rsidRPr="004628CD">
              <w:rPr>
                <w:rFonts w:hint="eastAsia"/>
                <w:color w:val="000000" w:themeColor="text1"/>
                <w:u w:val="single"/>
              </w:rPr>
              <w:t>の表示</w:t>
            </w:r>
            <w:r w:rsidR="00E2291B" w:rsidRPr="004628CD">
              <w:rPr>
                <w:rFonts w:hint="eastAsia"/>
                <w:color w:val="000000" w:themeColor="text1"/>
                <w:u w:val="single"/>
              </w:rPr>
              <w:t>」</w:t>
            </w:r>
            <w:r w:rsidR="00C43C45" w:rsidRPr="004628CD">
              <w:rPr>
                <w:rFonts w:hint="eastAsia"/>
                <w:color w:val="000000" w:themeColor="text1"/>
                <w:u w:val="single"/>
              </w:rPr>
              <w:t>、</w:t>
            </w:r>
            <w:r w:rsidR="00E2291B" w:rsidRPr="004628CD">
              <w:rPr>
                <w:rFonts w:hint="eastAsia"/>
                <w:color w:val="000000" w:themeColor="text1"/>
                <w:u w:val="single"/>
              </w:rPr>
              <w:t>「</w:t>
            </w:r>
            <w:r w:rsidR="00F61236" w:rsidRPr="004628CD">
              <w:rPr>
                <w:rFonts w:hint="eastAsia"/>
                <w:color w:val="000000" w:themeColor="text1"/>
                <w:u w:val="single"/>
              </w:rPr>
              <w:t>開口率</w:t>
            </w:r>
            <w:r w:rsidR="003427A7" w:rsidRPr="004628CD">
              <w:rPr>
                <w:color w:val="000000" w:themeColor="text1"/>
                <w:u w:val="single"/>
              </w:rPr>
              <w:t>50％</w:t>
            </w:r>
            <w:r w:rsidR="00F61236" w:rsidRPr="004628CD">
              <w:rPr>
                <w:rFonts w:hint="eastAsia"/>
                <w:color w:val="000000" w:themeColor="text1"/>
                <w:u w:val="single"/>
              </w:rPr>
              <w:t>以上</w:t>
            </w:r>
            <w:r w:rsidR="00E2291B" w:rsidRPr="004628CD">
              <w:rPr>
                <w:rFonts w:hint="eastAsia"/>
                <w:color w:val="000000" w:themeColor="text1"/>
                <w:u w:val="single"/>
              </w:rPr>
              <w:t>」</w:t>
            </w:r>
            <w:r w:rsidR="00F61236" w:rsidRPr="004628CD">
              <w:rPr>
                <w:rFonts w:hint="eastAsia"/>
                <w:color w:val="000000" w:themeColor="text1"/>
                <w:u w:val="single"/>
              </w:rPr>
              <w:t>が必要です。</w:t>
            </w:r>
          </w:p>
        </w:tc>
      </w:tr>
    </w:tbl>
    <w:p w14:paraId="2C030B1B" w14:textId="77777777" w:rsidR="00706697" w:rsidRPr="004628CD" w:rsidRDefault="00706697">
      <w:pPr>
        <w:rPr>
          <w:color w:val="000000" w:themeColor="text1"/>
        </w:rPr>
      </w:pPr>
    </w:p>
    <w:p w14:paraId="358D71A5" w14:textId="2AEB9D6C" w:rsidR="00D11950" w:rsidRPr="004628CD" w:rsidRDefault="008C7485">
      <w:pPr>
        <w:rPr>
          <w:color w:val="000000" w:themeColor="text1"/>
        </w:rPr>
      </w:pPr>
      <w:r w:rsidRPr="004628CD">
        <w:rPr>
          <w:rFonts w:hint="eastAsia"/>
          <w:color w:val="000000" w:themeColor="text1"/>
        </w:rPr>
        <w:t>（参考）</w:t>
      </w:r>
    </w:p>
    <w:p w14:paraId="744D8779" w14:textId="763273F4" w:rsidR="008C7485" w:rsidRPr="004628CD" w:rsidRDefault="008C7485">
      <w:pPr>
        <w:rPr>
          <w:color w:val="000000" w:themeColor="text1"/>
        </w:rPr>
      </w:pPr>
      <w:r w:rsidRPr="004628CD">
        <w:rPr>
          <w:rFonts w:hint="eastAsia"/>
          <w:color w:val="000000" w:themeColor="text1"/>
        </w:rPr>
        <w:t>車体ラッピング・デザイン</w:t>
      </w:r>
      <w:r w:rsidR="00EC5A72">
        <w:rPr>
          <w:rFonts w:hint="eastAsia"/>
          <w:color w:val="000000" w:themeColor="text1"/>
        </w:rPr>
        <w:t>の手引き</w:t>
      </w:r>
      <w:r w:rsidR="00631135" w:rsidRPr="004628CD">
        <w:rPr>
          <w:rFonts w:hint="eastAsia"/>
          <w:color w:val="000000" w:themeColor="text1"/>
        </w:rPr>
        <w:t xml:space="preserve">　</w:t>
      </w:r>
      <w:r w:rsidRPr="004628CD">
        <w:rPr>
          <w:rFonts w:hint="eastAsia"/>
          <w:color w:val="000000" w:themeColor="text1"/>
        </w:rPr>
        <w:t>（監修：車体ＡＤ専門部会</w:t>
      </w:r>
      <w:r w:rsidR="00631135" w:rsidRPr="004628CD">
        <w:rPr>
          <w:rFonts w:hint="eastAsia"/>
          <w:color w:val="000000" w:themeColor="text1"/>
        </w:rPr>
        <w:t xml:space="preserve">　発行：広島市　平成</w:t>
      </w:r>
      <w:r w:rsidR="00631135" w:rsidRPr="004628CD">
        <w:rPr>
          <w:color w:val="000000" w:themeColor="text1"/>
        </w:rPr>
        <w:t>23年（2011年）3月</w:t>
      </w:r>
      <w:r w:rsidRPr="004628CD">
        <w:rPr>
          <w:rFonts w:hint="eastAsia"/>
          <w:color w:val="000000" w:themeColor="text1"/>
        </w:rPr>
        <w:t>）</w:t>
      </w:r>
    </w:p>
    <w:p w14:paraId="5DF22BFF" w14:textId="2909512E" w:rsidR="00631135" w:rsidRPr="004628CD" w:rsidRDefault="00631135" w:rsidP="00706697">
      <w:pPr>
        <w:ind w:firstLineChars="100" w:firstLine="193"/>
        <w:rPr>
          <w:color w:val="000000" w:themeColor="text1"/>
        </w:rPr>
      </w:pPr>
      <w:r w:rsidRPr="004628CD">
        <w:rPr>
          <w:rFonts w:hint="eastAsia"/>
          <w:color w:val="000000" w:themeColor="text1"/>
        </w:rPr>
        <w:t>車体ＡＤ専門部会</w:t>
      </w:r>
      <w:r w:rsidR="00706697" w:rsidRPr="004628CD">
        <w:rPr>
          <w:rFonts w:hint="eastAsia"/>
          <w:color w:val="000000" w:themeColor="text1"/>
        </w:rPr>
        <w:t>の審査結果を生かすため、車体ラッピング広告のデザインの指針として作成（ｐ２参照）</w:t>
      </w:r>
    </w:p>
    <w:p w14:paraId="527D9828" w14:textId="5DDC3805" w:rsidR="00D11950" w:rsidRDefault="00D11950">
      <w:pPr>
        <w:widowControl/>
        <w:jc w:val="left"/>
        <w:rPr>
          <w:color w:val="000000" w:themeColor="text1"/>
        </w:rPr>
      </w:pPr>
    </w:p>
    <w:p w14:paraId="0394A7EE" w14:textId="72BD84CD" w:rsidR="00BF3D95" w:rsidRPr="004628CD" w:rsidRDefault="00BF3D95" w:rsidP="00B42027">
      <w:pPr>
        <w:widowControl/>
        <w:tabs>
          <w:tab w:val="left" w:pos="772"/>
        </w:tabs>
        <w:rPr>
          <w:color w:val="000000" w:themeColor="text1"/>
        </w:rPr>
      </w:pPr>
    </w:p>
    <w:sectPr w:rsidR="00BF3D95" w:rsidRPr="004628CD" w:rsidSect="00194805">
      <w:headerReference w:type="default" r:id="rId6"/>
      <w:footerReference w:type="default" r:id="rId7"/>
      <w:pgSz w:w="11906" w:h="16838" w:code="9"/>
      <w:pgMar w:top="1134" w:right="851" w:bottom="1134" w:left="1418" w:header="851" w:footer="992" w:gutter="0"/>
      <w:cols w:space="425"/>
      <w:docGrid w:type="linesAndChars" w:linePitch="355"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8E28" w14:textId="77777777" w:rsidR="0036004B" w:rsidRDefault="0036004B" w:rsidP="0036004B">
      <w:r>
        <w:separator/>
      </w:r>
    </w:p>
  </w:endnote>
  <w:endnote w:type="continuationSeparator" w:id="0">
    <w:p w14:paraId="087C5A2C" w14:textId="77777777" w:rsidR="0036004B" w:rsidRDefault="0036004B" w:rsidP="0036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480E" w14:textId="5BFD24CA" w:rsidR="00B42027" w:rsidRDefault="00B42027" w:rsidP="00B42027">
    <w:pPr>
      <w:pStyle w:val="a8"/>
      <w:jc w:val="center"/>
    </w:pPr>
    <w:r>
      <w:rPr>
        <w:b/>
        <w:bCs/>
      </w:rPr>
      <w:fldChar w:fldCharType="begin"/>
    </w:r>
    <w:r>
      <w:rPr>
        <w:b/>
        <w:bCs/>
      </w:rPr>
      <w:instrText>PAGE  \* Arabic  \* MERGEFORMAT</w:instrText>
    </w:r>
    <w:r>
      <w:rPr>
        <w:b/>
        <w:bCs/>
      </w:rPr>
      <w:fldChar w:fldCharType="separate"/>
    </w:r>
    <w:r w:rsidR="00BC1FB8" w:rsidRPr="00BC1FB8">
      <w:rPr>
        <w:b/>
        <w:bCs/>
        <w:noProof/>
        <w:lang w:val="ja-JP"/>
      </w:rPr>
      <w:t>3</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BC1FB8" w:rsidRPr="00BC1FB8">
      <w:rPr>
        <w:b/>
        <w:bCs/>
        <w:noProof/>
        <w:lang w:val="ja-JP"/>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7A859" w14:textId="77777777" w:rsidR="0036004B" w:rsidRDefault="0036004B" w:rsidP="0036004B">
      <w:r>
        <w:separator/>
      </w:r>
    </w:p>
  </w:footnote>
  <w:footnote w:type="continuationSeparator" w:id="0">
    <w:p w14:paraId="5ED1B11A" w14:textId="77777777" w:rsidR="0036004B" w:rsidRDefault="0036004B" w:rsidP="0036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98D8" w14:textId="6D53BF53" w:rsidR="00765396" w:rsidRPr="002C2316" w:rsidRDefault="002C2316" w:rsidP="002C2316">
    <w:pPr>
      <w:pStyle w:val="a6"/>
      <w:wordWrap w:val="0"/>
      <w:jc w:val="right"/>
      <w:rPr>
        <w:sz w:val="24"/>
        <w:bdr w:val="single" w:sz="4" w:space="0" w:color="auto"/>
      </w:rPr>
    </w:pPr>
    <w:r>
      <w:rPr>
        <w:rFonts w:hint="eastAsia"/>
        <w:sz w:val="24"/>
        <w:bdr w:val="single" w:sz="4" w:space="0" w:color="auto"/>
      </w:rPr>
      <w:t xml:space="preserve"> </w:t>
    </w:r>
    <w:r w:rsidR="00765396" w:rsidRPr="00560A4B">
      <w:rPr>
        <w:rFonts w:hint="eastAsia"/>
        <w:sz w:val="32"/>
        <w:bdr w:val="single" w:sz="4" w:space="0" w:color="auto"/>
      </w:rPr>
      <w:t>資料</w:t>
    </w:r>
    <w:r w:rsidRPr="00560A4B">
      <w:rPr>
        <w:rFonts w:hint="eastAsia"/>
        <w:sz w:val="32"/>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93"/>
  <w:drawingGridVerticalSpacing w:val="35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A0"/>
    <w:rsid w:val="00055E1C"/>
    <w:rsid w:val="00062BCD"/>
    <w:rsid w:val="00075546"/>
    <w:rsid w:val="000A072D"/>
    <w:rsid w:val="00137B3B"/>
    <w:rsid w:val="0015528D"/>
    <w:rsid w:val="001669F5"/>
    <w:rsid w:val="00194805"/>
    <w:rsid w:val="001A748F"/>
    <w:rsid w:val="001D2453"/>
    <w:rsid w:val="002B191B"/>
    <w:rsid w:val="002C2316"/>
    <w:rsid w:val="00303267"/>
    <w:rsid w:val="00305743"/>
    <w:rsid w:val="003427A7"/>
    <w:rsid w:val="0036004B"/>
    <w:rsid w:val="003B1DA0"/>
    <w:rsid w:val="004628CD"/>
    <w:rsid w:val="00495E9B"/>
    <w:rsid w:val="00501EE4"/>
    <w:rsid w:val="00502E45"/>
    <w:rsid w:val="0056067F"/>
    <w:rsid w:val="00560A4B"/>
    <w:rsid w:val="005D4083"/>
    <w:rsid w:val="005F6CA4"/>
    <w:rsid w:val="00631135"/>
    <w:rsid w:val="00645582"/>
    <w:rsid w:val="00647E71"/>
    <w:rsid w:val="00652325"/>
    <w:rsid w:val="00683883"/>
    <w:rsid w:val="006A1B60"/>
    <w:rsid w:val="006B29F4"/>
    <w:rsid w:val="006B47AD"/>
    <w:rsid w:val="006F2ACD"/>
    <w:rsid w:val="00706697"/>
    <w:rsid w:val="00721779"/>
    <w:rsid w:val="00735832"/>
    <w:rsid w:val="00765396"/>
    <w:rsid w:val="00777A27"/>
    <w:rsid w:val="00821B8A"/>
    <w:rsid w:val="00842A17"/>
    <w:rsid w:val="008C00EA"/>
    <w:rsid w:val="008C7485"/>
    <w:rsid w:val="009221D8"/>
    <w:rsid w:val="009437EB"/>
    <w:rsid w:val="009A0109"/>
    <w:rsid w:val="009C432C"/>
    <w:rsid w:val="00A03E4B"/>
    <w:rsid w:val="00A33299"/>
    <w:rsid w:val="00AC1856"/>
    <w:rsid w:val="00B27568"/>
    <w:rsid w:val="00B42027"/>
    <w:rsid w:val="00B66D33"/>
    <w:rsid w:val="00B96FB2"/>
    <w:rsid w:val="00BC1FB8"/>
    <w:rsid w:val="00BC79EB"/>
    <w:rsid w:val="00BF1ABD"/>
    <w:rsid w:val="00BF3D95"/>
    <w:rsid w:val="00C31AB9"/>
    <w:rsid w:val="00C43C45"/>
    <w:rsid w:val="00CD1139"/>
    <w:rsid w:val="00D11950"/>
    <w:rsid w:val="00D27103"/>
    <w:rsid w:val="00D34BE2"/>
    <w:rsid w:val="00D60DB6"/>
    <w:rsid w:val="00D64B0C"/>
    <w:rsid w:val="00DC056F"/>
    <w:rsid w:val="00DF5BCB"/>
    <w:rsid w:val="00E228E2"/>
    <w:rsid w:val="00E2291B"/>
    <w:rsid w:val="00E64A7D"/>
    <w:rsid w:val="00E735C2"/>
    <w:rsid w:val="00E87EF8"/>
    <w:rsid w:val="00EC5A72"/>
    <w:rsid w:val="00EC68E4"/>
    <w:rsid w:val="00EE64B2"/>
    <w:rsid w:val="00F61236"/>
    <w:rsid w:val="00F62DD3"/>
    <w:rsid w:val="00F8426A"/>
    <w:rsid w:val="00FE4C54"/>
    <w:rsid w:val="00FE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A778F0"/>
  <w15:chartTrackingRefBased/>
  <w15:docId w15:val="{4ABC67D9-BD34-4EAD-9D19-B67EAD04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A0"/>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5E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5E1C"/>
    <w:rPr>
      <w:rFonts w:asciiTheme="majorHAnsi" w:eastAsiaTheme="majorEastAsia" w:hAnsiTheme="majorHAnsi" w:cstheme="majorBidi"/>
      <w:sz w:val="18"/>
      <w:szCs w:val="18"/>
    </w:rPr>
  </w:style>
  <w:style w:type="paragraph" w:styleId="a6">
    <w:name w:val="header"/>
    <w:basedOn w:val="a"/>
    <w:link w:val="a7"/>
    <w:uiPriority w:val="99"/>
    <w:unhideWhenUsed/>
    <w:rsid w:val="0036004B"/>
    <w:pPr>
      <w:tabs>
        <w:tab w:val="center" w:pos="4252"/>
        <w:tab w:val="right" w:pos="8504"/>
      </w:tabs>
      <w:snapToGrid w:val="0"/>
    </w:pPr>
  </w:style>
  <w:style w:type="character" w:customStyle="1" w:styleId="a7">
    <w:name w:val="ヘッダー (文字)"/>
    <w:basedOn w:val="a0"/>
    <w:link w:val="a6"/>
    <w:uiPriority w:val="99"/>
    <w:rsid w:val="0036004B"/>
    <w:rPr>
      <w:rFonts w:ascii="ＭＳ 明朝" w:eastAsia="ＭＳ 明朝" w:hAnsi="ＭＳ 明朝"/>
    </w:rPr>
  </w:style>
  <w:style w:type="paragraph" w:styleId="a8">
    <w:name w:val="footer"/>
    <w:basedOn w:val="a"/>
    <w:link w:val="a9"/>
    <w:uiPriority w:val="99"/>
    <w:unhideWhenUsed/>
    <w:rsid w:val="0036004B"/>
    <w:pPr>
      <w:tabs>
        <w:tab w:val="center" w:pos="4252"/>
        <w:tab w:val="right" w:pos="8504"/>
      </w:tabs>
      <w:snapToGrid w:val="0"/>
    </w:pPr>
  </w:style>
  <w:style w:type="character" w:customStyle="1" w:styleId="a9">
    <w:name w:val="フッター (文字)"/>
    <w:basedOn w:val="a0"/>
    <w:link w:val="a8"/>
    <w:uiPriority w:val="99"/>
    <w:rsid w:val="0036004B"/>
    <w:rPr>
      <w:rFonts w:ascii="ＭＳ 明朝" w:eastAsia="ＭＳ 明朝" w:hAnsi="ＭＳ 明朝"/>
    </w:rPr>
  </w:style>
  <w:style w:type="character" w:styleId="aa">
    <w:name w:val="annotation reference"/>
    <w:basedOn w:val="a0"/>
    <w:uiPriority w:val="99"/>
    <w:semiHidden/>
    <w:unhideWhenUsed/>
    <w:rsid w:val="006B29F4"/>
    <w:rPr>
      <w:sz w:val="18"/>
      <w:szCs w:val="18"/>
    </w:rPr>
  </w:style>
  <w:style w:type="paragraph" w:styleId="ab">
    <w:name w:val="annotation text"/>
    <w:basedOn w:val="a"/>
    <w:link w:val="ac"/>
    <w:uiPriority w:val="99"/>
    <w:semiHidden/>
    <w:unhideWhenUsed/>
    <w:rsid w:val="006B29F4"/>
    <w:pPr>
      <w:jc w:val="left"/>
    </w:pPr>
  </w:style>
  <w:style w:type="character" w:customStyle="1" w:styleId="ac">
    <w:name w:val="コメント文字列 (文字)"/>
    <w:basedOn w:val="a0"/>
    <w:link w:val="ab"/>
    <w:uiPriority w:val="99"/>
    <w:semiHidden/>
    <w:rsid w:val="006B29F4"/>
    <w:rPr>
      <w:rFonts w:ascii="ＭＳ 明朝" w:eastAsia="ＭＳ 明朝" w:hAnsi="ＭＳ 明朝"/>
    </w:rPr>
  </w:style>
  <w:style w:type="paragraph" w:styleId="ad">
    <w:name w:val="annotation subject"/>
    <w:basedOn w:val="ab"/>
    <w:next w:val="ab"/>
    <w:link w:val="ae"/>
    <w:uiPriority w:val="99"/>
    <w:semiHidden/>
    <w:unhideWhenUsed/>
    <w:rsid w:val="006B29F4"/>
    <w:rPr>
      <w:b/>
      <w:bCs/>
    </w:rPr>
  </w:style>
  <w:style w:type="character" w:customStyle="1" w:styleId="ae">
    <w:name w:val="コメント内容 (文字)"/>
    <w:basedOn w:val="ac"/>
    <w:link w:val="ad"/>
    <w:uiPriority w:val="99"/>
    <w:semiHidden/>
    <w:rsid w:val="006B29F4"/>
    <w:rPr>
      <w:rFonts w:ascii="ＭＳ 明朝" w:eastAsia="ＭＳ 明朝" w:hAnsi="ＭＳ 明朝"/>
      <w:b/>
      <w:bCs/>
    </w:rPr>
  </w:style>
  <w:style w:type="table" w:customStyle="1" w:styleId="1">
    <w:name w:val="表 (格子)1"/>
    <w:basedOn w:val="a1"/>
    <w:next w:val="a3"/>
    <w:uiPriority w:val="39"/>
    <w:rsid w:val="00D1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DF5BCB"/>
  </w:style>
  <w:style w:type="character" w:customStyle="1" w:styleId="af0">
    <w:name w:val="日付 (文字)"/>
    <w:basedOn w:val="a0"/>
    <w:link w:val="af"/>
    <w:uiPriority w:val="99"/>
    <w:semiHidden/>
    <w:rsid w:val="00DF5BC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413</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田奥 幸生</dc:creator>
  <cp:keywords/>
  <dc:description/>
  <cp:lastModifiedBy>澤近 栄作</cp:lastModifiedBy>
  <cp:revision>5</cp:revision>
  <cp:lastPrinted>2024-02-02T04:18:00Z</cp:lastPrinted>
  <dcterms:created xsi:type="dcterms:W3CDTF">2024-02-06T12:04:00Z</dcterms:created>
  <dcterms:modified xsi:type="dcterms:W3CDTF">2024-03-05T02:31:00Z</dcterms:modified>
</cp:coreProperties>
</file>