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7FA" w:rsidRPr="00B4189D" w:rsidRDefault="00B4189D" w:rsidP="009767FA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16574D4" wp14:editId="3C3FD4FD">
                <wp:simplePos x="0" y="0"/>
                <wp:positionH relativeFrom="column">
                  <wp:posOffset>480695</wp:posOffset>
                </wp:positionH>
                <wp:positionV relativeFrom="paragraph">
                  <wp:posOffset>-2540</wp:posOffset>
                </wp:positionV>
                <wp:extent cx="4819650" cy="238125"/>
                <wp:effectExtent l="38100" t="38100" r="95250" b="1047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28964" id="正方形/長方形 4" o:spid="_x0000_s1026" style="position:absolute;left:0;text-align:left;margin-left:37.85pt;margin-top:-.2pt;width:379.5pt;height:18.7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" fillcolor="white [3212]" stroked="f" strokeweight="2pt">
                <v:shadow on="t" color="black" opacity="26214f" origin="-.5,-.5" offset=".74836mm,.74836mm"/>
              </v:rect>
            </w:pict>
          </mc:Fallback>
        </mc:AlternateContent>
      </w:r>
      <w:r w:rsidR="009767FA" w:rsidRPr="00B4189D">
        <w:rPr>
          <w:rFonts w:asciiTheme="majorEastAsia" w:eastAsiaTheme="majorEastAsia" w:hAnsiTheme="majorEastAsia" w:hint="eastAsia"/>
          <w:sz w:val="26"/>
          <w:szCs w:val="26"/>
        </w:rPr>
        <w:t>広島市における障害者就労施設等からの物品等の調達方針</w:t>
      </w:r>
    </w:p>
    <w:p w:rsidR="006F61D8" w:rsidRDefault="006F61D8" w:rsidP="006F61D8">
      <w:pPr>
        <w:jc w:val="left"/>
        <w:rPr>
          <w:sz w:val="22"/>
        </w:rPr>
      </w:pPr>
    </w:p>
    <w:p w:rsidR="006F61D8" w:rsidRPr="006F61D8" w:rsidRDefault="006F61D8" w:rsidP="006F61D8">
      <w:pPr>
        <w:jc w:val="left"/>
        <w:rPr>
          <w:rFonts w:asciiTheme="majorEastAsia" w:eastAsiaTheme="majorEastAsia" w:hAnsiTheme="majorEastAsia"/>
          <w:sz w:val="22"/>
        </w:rPr>
      </w:pPr>
      <w:r w:rsidRPr="006F61D8">
        <w:rPr>
          <w:rFonts w:asciiTheme="majorEastAsia" w:eastAsiaTheme="majorEastAsia" w:hAnsiTheme="majorEastAsia" w:hint="eastAsia"/>
          <w:sz w:val="22"/>
        </w:rPr>
        <w:t>１　目　的</w:t>
      </w:r>
      <w:bookmarkStart w:id="0" w:name="_GoBack"/>
      <w:bookmarkEnd w:id="0"/>
    </w:p>
    <w:p w:rsidR="009767FA" w:rsidRPr="007C4A8D" w:rsidRDefault="008475D2" w:rsidP="008968D0">
      <w:pPr>
        <w:ind w:leftChars="105" w:left="220" w:firstLineChars="100" w:firstLine="220"/>
        <w:rPr>
          <w:sz w:val="22"/>
        </w:rPr>
      </w:pPr>
      <w:r w:rsidRPr="008968D0">
        <w:rPr>
          <w:rFonts w:hint="eastAsia"/>
          <w:sz w:val="22"/>
        </w:rPr>
        <w:t>この調達方針は、</w:t>
      </w:r>
      <w:r w:rsidR="009767FA" w:rsidRPr="008968D0">
        <w:rPr>
          <w:rFonts w:hint="eastAsia"/>
          <w:sz w:val="22"/>
        </w:rPr>
        <w:t>国等による障害者就労支援施設等からの物品等の調達の推進</w:t>
      </w:r>
      <w:r w:rsidR="009C5DE0" w:rsidRPr="008968D0">
        <w:rPr>
          <w:rFonts w:hint="eastAsia"/>
          <w:sz w:val="22"/>
        </w:rPr>
        <w:t>等</w:t>
      </w:r>
      <w:r w:rsidR="009767FA" w:rsidRPr="008968D0">
        <w:rPr>
          <w:rFonts w:hint="eastAsia"/>
          <w:sz w:val="22"/>
        </w:rPr>
        <w:t>に関する法律（</w:t>
      </w:r>
      <w:r w:rsidRPr="007C4A8D">
        <w:rPr>
          <w:rFonts w:hint="eastAsia"/>
          <w:sz w:val="22"/>
        </w:rPr>
        <w:t>平成</w:t>
      </w:r>
      <w:r w:rsidR="00E033C2" w:rsidRPr="007C4A8D">
        <w:rPr>
          <w:rFonts w:asciiTheme="minorEastAsia" w:hAnsiTheme="minorEastAsia" w:hint="eastAsia"/>
          <w:sz w:val="22"/>
        </w:rPr>
        <w:t>24</w:t>
      </w:r>
      <w:r w:rsidRPr="007C4A8D">
        <w:rPr>
          <w:rFonts w:asciiTheme="minorEastAsia" w:hAnsiTheme="minorEastAsia" w:hint="eastAsia"/>
          <w:sz w:val="22"/>
        </w:rPr>
        <w:t>年</w:t>
      </w:r>
      <w:r w:rsidR="00E033C2" w:rsidRPr="007C4A8D">
        <w:rPr>
          <w:rFonts w:asciiTheme="minorEastAsia" w:hAnsiTheme="minorEastAsia" w:hint="eastAsia"/>
          <w:sz w:val="22"/>
        </w:rPr>
        <w:t>6月27</w:t>
      </w:r>
      <w:r w:rsidRPr="007C4A8D">
        <w:rPr>
          <w:rFonts w:asciiTheme="minorEastAsia" w:hAnsiTheme="minorEastAsia" w:hint="eastAsia"/>
          <w:sz w:val="22"/>
        </w:rPr>
        <w:t>日法律第</w:t>
      </w:r>
      <w:r w:rsidR="00E033C2" w:rsidRPr="007C4A8D">
        <w:rPr>
          <w:rFonts w:asciiTheme="minorEastAsia" w:hAnsiTheme="minorEastAsia" w:hint="eastAsia"/>
          <w:sz w:val="22"/>
        </w:rPr>
        <w:t>50</w:t>
      </w:r>
      <w:r w:rsidRPr="007C4A8D">
        <w:rPr>
          <w:rFonts w:asciiTheme="minorEastAsia" w:hAnsiTheme="minorEastAsia" w:hint="eastAsia"/>
          <w:sz w:val="22"/>
        </w:rPr>
        <w:t>号</w:t>
      </w:r>
      <w:r w:rsidR="009767FA" w:rsidRPr="007C4A8D">
        <w:rPr>
          <w:rFonts w:asciiTheme="minorEastAsia" w:hAnsiTheme="minorEastAsia" w:hint="eastAsia"/>
          <w:sz w:val="22"/>
        </w:rPr>
        <w:t>）第</w:t>
      </w:r>
      <w:r w:rsidR="00E033C2" w:rsidRPr="007C4A8D">
        <w:rPr>
          <w:rFonts w:asciiTheme="minorEastAsia" w:hAnsiTheme="minorEastAsia" w:hint="eastAsia"/>
          <w:sz w:val="22"/>
        </w:rPr>
        <w:t>9条第1</w:t>
      </w:r>
      <w:r w:rsidR="009767FA" w:rsidRPr="007C4A8D">
        <w:rPr>
          <w:rFonts w:asciiTheme="minorEastAsia" w:hAnsiTheme="minorEastAsia" w:hint="eastAsia"/>
          <w:sz w:val="22"/>
        </w:rPr>
        <w:t>項</w:t>
      </w:r>
      <w:r w:rsidR="009767FA" w:rsidRPr="007C4A8D">
        <w:rPr>
          <w:rFonts w:hint="eastAsia"/>
          <w:sz w:val="22"/>
        </w:rPr>
        <w:t>の規定に基づき、</w:t>
      </w:r>
      <w:r w:rsidRPr="007C4A8D">
        <w:rPr>
          <w:rFonts w:hint="eastAsia"/>
          <w:sz w:val="22"/>
        </w:rPr>
        <w:t>本市における</w:t>
      </w:r>
      <w:r w:rsidR="00204625">
        <w:rPr>
          <w:rFonts w:hint="eastAsia"/>
          <w:sz w:val="22"/>
        </w:rPr>
        <w:t>障害者</w:t>
      </w:r>
      <w:r w:rsidR="00CC45DB">
        <w:rPr>
          <w:rFonts w:hint="eastAsia"/>
          <w:sz w:val="22"/>
        </w:rPr>
        <w:t>支援施設等</w:t>
      </w:r>
      <w:r w:rsidR="00A75BAE" w:rsidRPr="007C4A8D">
        <w:rPr>
          <w:rFonts w:hint="eastAsia"/>
          <w:sz w:val="22"/>
        </w:rPr>
        <w:t>、特例子会社</w:t>
      </w:r>
      <w:r w:rsidR="00204625">
        <w:rPr>
          <w:rFonts w:asciiTheme="minorEastAsia" w:hAnsiTheme="minorEastAsia" w:hint="eastAsia"/>
          <w:sz w:val="22"/>
        </w:rPr>
        <w:t>及び重度障害者多数雇用事業所並びに</w:t>
      </w:r>
      <w:r w:rsidR="00A66C4A" w:rsidRPr="007C4A8D">
        <w:rPr>
          <w:rFonts w:asciiTheme="minorEastAsia" w:hAnsiTheme="minorEastAsia" w:hint="eastAsia"/>
          <w:sz w:val="22"/>
        </w:rPr>
        <w:t>在宅就業障害者及び在宅就業支援団体（以下「障害者就労施設等」という。）</w:t>
      </w:r>
      <w:r w:rsidR="009767FA" w:rsidRPr="007C4A8D">
        <w:rPr>
          <w:rFonts w:hint="eastAsia"/>
          <w:sz w:val="22"/>
        </w:rPr>
        <w:t>からの</w:t>
      </w:r>
      <w:r w:rsidR="0049568D" w:rsidRPr="007C4A8D">
        <w:rPr>
          <w:rFonts w:hint="eastAsia"/>
          <w:sz w:val="22"/>
        </w:rPr>
        <w:t>物品</w:t>
      </w:r>
      <w:r w:rsidR="00202163">
        <w:rPr>
          <w:rFonts w:hint="eastAsia"/>
          <w:sz w:val="22"/>
        </w:rPr>
        <w:t>・</w:t>
      </w:r>
      <w:r w:rsidR="0049568D" w:rsidRPr="007C4A8D">
        <w:rPr>
          <w:rFonts w:hint="eastAsia"/>
          <w:sz w:val="22"/>
        </w:rPr>
        <w:t>役務</w:t>
      </w:r>
      <w:r w:rsidR="009767FA" w:rsidRPr="007C4A8D">
        <w:rPr>
          <w:rFonts w:hint="eastAsia"/>
          <w:sz w:val="22"/>
        </w:rPr>
        <w:t>の調達</w:t>
      </w:r>
      <w:r w:rsidR="00AF2F5C" w:rsidRPr="007C4A8D">
        <w:rPr>
          <w:rFonts w:hint="eastAsia"/>
          <w:sz w:val="22"/>
        </w:rPr>
        <w:t>を</w:t>
      </w:r>
      <w:r w:rsidR="009767FA" w:rsidRPr="007C4A8D">
        <w:rPr>
          <w:rFonts w:hint="eastAsia"/>
          <w:sz w:val="22"/>
        </w:rPr>
        <w:t>推進</w:t>
      </w:r>
      <w:r w:rsidR="00AF2F5C" w:rsidRPr="007C4A8D">
        <w:rPr>
          <w:rFonts w:hint="eastAsia"/>
          <w:sz w:val="22"/>
        </w:rPr>
        <w:t>す</w:t>
      </w:r>
      <w:r w:rsidR="00B3642E" w:rsidRPr="007C4A8D">
        <w:rPr>
          <w:rFonts w:hint="eastAsia"/>
          <w:sz w:val="22"/>
        </w:rPr>
        <w:t>る</w:t>
      </w:r>
      <w:r w:rsidR="006F61D8" w:rsidRPr="007C4A8D">
        <w:rPr>
          <w:rFonts w:hint="eastAsia"/>
          <w:sz w:val="22"/>
        </w:rPr>
        <w:t>ことを目的とする</w:t>
      </w:r>
      <w:r w:rsidR="009767FA" w:rsidRPr="007C4A8D">
        <w:rPr>
          <w:rFonts w:hint="eastAsia"/>
          <w:sz w:val="22"/>
        </w:rPr>
        <w:t>。</w:t>
      </w:r>
    </w:p>
    <w:p w:rsidR="009767FA" w:rsidRPr="007C4A8D" w:rsidRDefault="009767FA" w:rsidP="0086324C">
      <w:pPr>
        <w:ind w:left="220" w:hangingChars="100" w:hanging="220"/>
        <w:rPr>
          <w:sz w:val="22"/>
        </w:rPr>
      </w:pPr>
    </w:p>
    <w:p w:rsidR="009767FA" w:rsidRPr="007C4A8D" w:rsidRDefault="00DA1B45" w:rsidP="006347E1">
      <w:pPr>
        <w:tabs>
          <w:tab w:val="left" w:pos="2385"/>
        </w:tabs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7C4A8D">
        <w:rPr>
          <w:rFonts w:asciiTheme="majorEastAsia" w:eastAsiaTheme="majorEastAsia" w:hAnsiTheme="majorEastAsia" w:hint="eastAsia"/>
          <w:sz w:val="22"/>
        </w:rPr>
        <w:t>２</w:t>
      </w:r>
      <w:r w:rsidR="009767FA" w:rsidRPr="007C4A8D">
        <w:rPr>
          <w:rFonts w:asciiTheme="majorEastAsia" w:eastAsiaTheme="majorEastAsia" w:hAnsiTheme="majorEastAsia" w:hint="eastAsia"/>
          <w:sz w:val="22"/>
        </w:rPr>
        <w:t xml:space="preserve">　</w:t>
      </w:r>
      <w:r w:rsidR="006F61D8" w:rsidRPr="007C4A8D">
        <w:rPr>
          <w:rFonts w:asciiTheme="majorEastAsia" w:eastAsiaTheme="majorEastAsia" w:hAnsiTheme="majorEastAsia" w:hint="eastAsia"/>
          <w:sz w:val="22"/>
        </w:rPr>
        <w:t>適用</w:t>
      </w:r>
      <w:r w:rsidRPr="007C4A8D">
        <w:rPr>
          <w:rFonts w:asciiTheme="majorEastAsia" w:eastAsiaTheme="majorEastAsia" w:hAnsiTheme="majorEastAsia" w:hint="eastAsia"/>
          <w:sz w:val="22"/>
        </w:rPr>
        <w:t>範囲</w:t>
      </w:r>
    </w:p>
    <w:p w:rsidR="009767FA" w:rsidRPr="007C4A8D" w:rsidRDefault="009767FA" w:rsidP="005257C4">
      <w:pPr>
        <w:ind w:left="220" w:hangingChars="100" w:hanging="220"/>
        <w:rPr>
          <w:sz w:val="22"/>
        </w:rPr>
      </w:pPr>
      <w:r w:rsidRPr="007C4A8D">
        <w:rPr>
          <w:rFonts w:hint="eastAsia"/>
          <w:sz w:val="22"/>
        </w:rPr>
        <w:t xml:space="preserve">　　この方針は、本市</w:t>
      </w:r>
      <w:r w:rsidR="00DA1B45" w:rsidRPr="007C4A8D">
        <w:rPr>
          <w:rFonts w:hint="eastAsia"/>
          <w:sz w:val="22"/>
        </w:rPr>
        <w:t>の</w:t>
      </w:r>
      <w:r w:rsidR="006F61D8" w:rsidRPr="007C4A8D">
        <w:rPr>
          <w:rFonts w:hint="eastAsia"/>
          <w:sz w:val="22"/>
        </w:rPr>
        <w:t>全ての</w:t>
      </w:r>
      <w:r w:rsidR="00DE2293" w:rsidRPr="007C4A8D">
        <w:rPr>
          <w:rFonts w:hint="eastAsia"/>
          <w:sz w:val="22"/>
        </w:rPr>
        <w:t>部局</w:t>
      </w:r>
      <w:r w:rsidR="006F61D8" w:rsidRPr="007C4A8D">
        <w:rPr>
          <w:rFonts w:hint="eastAsia"/>
          <w:sz w:val="22"/>
        </w:rPr>
        <w:t>に適用</w:t>
      </w:r>
      <w:r w:rsidR="006E0605" w:rsidRPr="007C4A8D">
        <w:rPr>
          <w:rFonts w:hint="eastAsia"/>
          <w:sz w:val="22"/>
        </w:rPr>
        <w:t>する。</w:t>
      </w:r>
    </w:p>
    <w:p w:rsidR="006E0605" w:rsidRPr="007C4A8D" w:rsidRDefault="006E0605" w:rsidP="005257C4">
      <w:pPr>
        <w:ind w:left="220" w:hangingChars="100" w:hanging="220"/>
        <w:rPr>
          <w:sz w:val="22"/>
        </w:rPr>
      </w:pPr>
    </w:p>
    <w:p w:rsidR="006E0605" w:rsidRPr="007C4A8D" w:rsidRDefault="006E0605" w:rsidP="00982881">
      <w:pPr>
        <w:tabs>
          <w:tab w:val="left" w:pos="2385"/>
        </w:tabs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7C4A8D">
        <w:rPr>
          <w:rFonts w:asciiTheme="majorEastAsia" w:eastAsiaTheme="majorEastAsia" w:hAnsiTheme="majorEastAsia" w:hint="eastAsia"/>
          <w:sz w:val="22"/>
        </w:rPr>
        <w:t>３　調達の対象となる障害者就労施設等</w:t>
      </w:r>
    </w:p>
    <w:p w:rsidR="003B51EB" w:rsidRPr="00F32083" w:rsidRDefault="00F32083" w:rsidP="00F32083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⑴　</w:t>
      </w:r>
      <w:r w:rsidR="003B51EB" w:rsidRPr="00F32083">
        <w:rPr>
          <w:rFonts w:asciiTheme="minorEastAsia" w:hAnsiTheme="minorEastAsia" w:hint="eastAsia"/>
          <w:sz w:val="22"/>
        </w:rPr>
        <w:t>障害者支援施設等</w:t>
      </w:r>
    </w:p>
    <w:p w:rsidR="00062A78" w:rsidRPr="007C4A8D" w:rsidRDefault="00A75BAE" w:rsidP="00F32083">
      <w:pPr>
        <w:pStyle w:val="a3"/>
        <w:ind w:leftChars="221" w:left="464" w:firstLineChars="100" w:firstLine="220"/>
        <w:rPr>
          <w:rFonts w:asciiTheme="minorEastAsia" w:hAnsiTheme="minorEastAsia"/>
          <w:sz w:val="22"/>
        </w:rPr>
      </w:pPr>
      <w:r w:rsidRPr="007C4A8D">
        <w:rPr>
          <w:rFonts w:asciiTheme="minorEastAsia" w:hAnsiTheme="minorEastAsia" w:hint="eastAsia"/>
          <w:sz w:val="22"/>
        </w:rPr>
        <w:t>「障害者の日常生活及び社会生活を総合的に支援するための法律（平成17年11月7日法律第123号</w:t>
      </w:r>
      <w:r w:rsidR="00DA5148" w:rsidRPr="007C4A8D">
        <w:rPr>
          <w:rFonts w:asciiTheme="minorEastAsia" w:hAnsiTheme="minorEastAsia" w:hint="eastAsia"/>
          <w:sz w:val="22"/>
        </w:rPr>
        <w:t>、以下「障害者総合支援法」という。）</w:t>
      </w:r>
      <w:r w:rsidRPr="007C4A8D">
        <w:rPr>
          <w:rFonts w:asciiTheme="minorEastAsia" w:hAnsiTheme="minorEastAsia" w:hint="eastAsia"/>
          <w:sz w:val="22"/>
        </w:rPr>
        <w:t>」に基づく</w:t>
      </w:r>
      <w:r w:rsidR="00C777D5">
        <w:rPr>
          <w:rFonts w:asciiTheme="minorEastAsia" w:hAnsiTheme="minorEastAsia" w:hint="eastAsia"/>
          <w:sz w:val="22"/>
        </w:rPr>
        <w:t>以下の</w:t>
      </w:r>
      <w:r w:rsidRPr="007C4A8D">
        <w:rPr>
          <w:rFonts w:asciiTheme="minorEastAsia" w:hAnsiTheme="minorEastAsia" w:hint="eastAsia"/>
          <w:sz w:val="22"/>
        </w:rPr>
        <w:t>施設</w:t>
      </w:r>
      <w:r w:rsidR="00C777D5">
        <w:rPr>
          <w:rFonts w:asciiTheme="minorEastAsia" w:hAnsiTheme="minorEastAsia" w:hint="eastAsia"/>
          <w:sz w:val="22"/>
        </w:rPr>
        <w:t>・事業所</w:t>
      </w:r>
      <w:r w:rsidRPr="007C4A8D">
        <w:rPr>
          <w:rFonts w:asciiTheme="minorEastAsia" w:hAnsiTheme="minorEastAsia" w:hint="eastAsia"/>
          <w:sz w:val="22"/>
        </w:rPr>
        <w:t>等</w:t>
      </w:r>
    </w:p>
    <w:p w:rsidR="00062A78" w:rsidRPr="007C4A8D" w:rsidRDefault="00062A78" w:rsidP="00062A78">
      <w:pPr>
        <w:pStyle w:val="a3"/>
        <w:ind w:leftChars="0" w:left="465"/>
        <w:rPr>
          <w:rFonts w:asciiTheme="minorEastAsia" w:hAnsiTheme="minorEastAsia"/>
          <w:sz w:val="22"/>
        </w:rPr>
      </w:pPr>
      <w:r w:rsidRPr="007C4A8D">
        <w:rPr>
          <w:rFonts w:asciiTheme="minorEastAsia" w:hAnsiTheme="minorEastAsia" w:hint="eastAsia"/>
          <w:sz w:val="22"/>
        </w:rPr>
        <w:t xml:space="preserve">ア　</w:t>
      </w:r>
      <w:r w:rsidR="00E072CD" w:rsidRPr="007C4A8D">
        <w:rPr>
          <w:rFonts w:asciiTheme="minorEastAsia" w:hAnsiTheme="minorEastAsia" w:hint="eastAsia"/>
          <w:sz w:val="22"/>
        </w:rPr>
        <w:t>障害者支援施設</w:t>
      </w:r>
    </w:p>
    <w:p w:rsidR="00062A78" w:rsidRPr="007C4A8D" w:rsidRDefault="00062A78" w:rsidP="00062A78">
      <w:pPr>
        <w:pStyle w:val="a3"/>
        <w:ind w:leftChars="0" w:left="465"/>
        <w:rPr>
          <w:rFonts w:asciiTheme="minorEastAsia" w:hAnsiTheme="minorEastAsia"/>
          <w:sz w:val="22"/>
        </w:rPr>
      </w:pPr>
      <w:r w:rsidRPr="007C4A8D">
        <w:rPr>
          <w:rFonts w:asciiTheme="minorEastAsia" w:hAnsiTheme="minorEastAsia" w:hint="eastAsia"/>
          <w:sz w:val="22"/>
        </w:rPr>
        <w:t xml:space="preserve">イ　</w:t>
      </w:r>
      <w:r w:rsidR="00E072CD" w:rsidRPr="007C4A8D">
        <w:rPr>
          <w:rFonts w:asciiTheme="minorEastAsia" w:hAnsiTheme="minorEastAsia" w:hint="eastAsia"/>
          <w:sz w:val="22"/>
        </w:rPr>
        <w:t>地域活動支援センター</w:t>
      </w:r>
    </w:p>
    <w:p w:rsidR="00062A78" w:rsidRPr="007C4A8D" w:rsidRDefault="00062A78" w:rsidP="00E072CD">
      <w:pPr>
        <w:pStyle w:val="a3"/>
        <w:ind w:leftChars="221" w:left="684" w:hangingChars="100" w:hanging="220"/>
        <w:rPr>
          <w:rFonts w:asciiTheme="minorEastAsia" w:hAnsiTheme="minorEastAsia"/>
          <w:sz w:val="22"/>
        </w:rPr>
      </w:pPr>
      <w:r w:rsidRPr="007C4A8D">
        <w:rPr>
          <w:rFonts w:asciiTheme="minorEastAsia" w:hAnsiTheme="minorEastAsia" w:hint="eastAsia"/>
          <w:sz w:val="22"/>
        </w:rPr>
        <w:t>ウ　障害</w:t>
      </w:r>
      <w:r w:rsidR="00E072CD" w:rsidRPr="007C4A8D">
        <w:rPr>
          <w:rFonts w:asciiTheme="minorEastAsia" w:hAnsiTheme="minorEastAsia" w:hint="eastAsia"/>
          <w:sz w:val="22"/>
        </w:rPr>
        <w:t>福祉サービス事業（生活介護、</w:t>
      </w:r>
      <w:r w:rsidRPr="007C4A8D">
        <w:rPr>
          <w:rFonts w:asciiTheme="minorEastAsia" w:hAnsiTheme="minorEastAsia" w:hint="eastAsia"/>
          <w:sz w:val="22"/>
        </w:rPr>
        <w:t>就労移行支援</w:t>
      </w:r>
      <w:r w:rsidR="00E072CD" w:rsidRPr="007C4A8D">
        <w:rPr>
          <w:rFonts w:asciiTheme="minorEastAsia" w:hAnsiTheme="minorEastAsia" w:hint="eastAsia"/>
          <w:sz w:val="22"/>
        </w:rPr>
        <w:t>又は</w:t>
      </w:r>
      <w:r w:rsidRPr="007C4A8D">
        <w:rPr>
          <w:rFonts w:asciiTheme="minorEastAsia" w:hAnsiTheme="minorEastAsia" w:hint="eastAsia"/>
          <w:sz w:val="22"/>
        </w:rPr>
        <w:t>就労継続支援を行うものに限る。）</w:t>
      </w:r>
      <w:r w:rsidR="00E072CD" w:rsidRPr="007C4A8D">
        <w:rPr>
          <w:rFonts w:asciiTheme="minorEastAsia" w:hAnsiTheme="minorEastAsia" w:hint="eastAsia"/>
          <w:sz w:val="22"/>
        </w:rPr>
        <w:t>を行う施設</w:t>
      </w:r>
    </w:p>
    <w:p w:rsidR="00BE46B6" w:rsidRPr="00F32083" w:rsidRDefault="00F32083" w:rsidP="00F32083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⑵　</w:t>
      </w:r>
      <w:r w:rsidR="00BE46B6" w:rsidRPr="00F32083">
        <w:rPr>
          <w:rFonts w:asciiTheme="minorEastAsia" w:hAnsiTheme="minorEastAsia" w:hint="eastAsia"/>
          <w:sz w:val="22"/>
        </w:rPr>
        <w:t>障害者を多数雇用している企業等</w:t>
      </w:r>
    </w:p>
    <w:p w:rsidR="00BE46B6" w:rsidRPr="007C4A8D" w:rsidRDefault="00BE46B6" w:rsidP="00265040">
      <w:pPr>
        <w:pStyle w:val="a3"/>
        <w:ind w:leftChars="221" w:left="684" w:hangingChars="100" w:hanging="220"/>
        <w:rPr>
          <w:rFonts w:asciiTheme="minorEastAsia" w:hAnsiTheme="minorEastAsia"/>
          <w:sz w:val="22"/>
        </w:rPr>
      </w:pPr>
      <w:r w:rsidRPr="007C4A8D">
        <w:rPr>
          <w:rFonts w:asciiTheme="minorEastAsia" w:hAnsiTheme="minorEastAsia" w:hint="eastAsia"/>
          <w:sz w:val="22"/>
        </w:rPr>
        <w:t xml:space="preserve">ア　</w:t>
      </w:r>
      <w:r w:rsidR="00A75BAE" w:rsidRPr="007C4A8D">
        <w:rPr>
          <w:rFonts w:asciiTheme="minorEastAsia" w:hAnsiTheme="minorEastAsia" w:hint="eastAsia"/>
          <w:sz w:val="22"/>
        </w:rPr>
        <w:t>障害者の雇用の促進等に関する法律（昭和35年7月25日法律第123号）に基づく特例子会社（以下「</w:t>
      </w:r>
      <w:r w:rsidRPr="007C4A8D">
        <w:rPr>
          <w:rFonts w:asciiTheme="minorEastAsia" w:hAnsiTheme="minorEastAsia" w:hint="eastAsia"/>
          <w:sz w:val="22"/>
        </w:rPr>
        <w:t>特例子会社</w:t>
      </w:r>
      <w:r w:rsidR="00A75BAE" w:rsidRPr="007C4A8D">
        <w:rPr>
          <w:rFonts w:asciiTheme="minorEastAsia" w:hAnsiTheme="minorEastAsia" w:hint="eastAsia"/>
          <w:sz w:val="22"/>
        </w:rPr>
        <w:t>」という。）</w:t>
      </w:r>
    </w:p>
    <w:p w:rsidR="00BE46B6" w:rsidRPr="007C4A8D" w:rsidRDefault="00BE46B6" w:rsidP="00BE46B6">
      <w:pPr>
        <w:pStyle w:val="a3"/>
        <w:ind w:leftChars="0" w:left="465"/>
        <w:rPr>
          <w:rFonts w:asciiTheme="minorEastAsia" w:hAnsiTheme="minorEastAsia"/>
          <w:sz w:val="22"/>
        </w:rPr>
      </w:pPr>
      <w:r w:rsidRPr="007C4A8D">
        <w:rPr>
          <w:rFonts w:asciiTheme="minorEastAsia" w:hAnsiTheme="minorEastAsia" w:hint="eastAsia"/>
          <w:sz w:val="22"/>
        </w:rPr>
        <w:t>イ　重度障害者多数雇用事業所</w:t>
      </w:r>
    </w:p>
    <w:p w:rsidR="00BE46B6" w:rsidRPr="007C4A8D" w:rsidRDefault="00BE46B6" w:rsidP="00BE46B6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7C4A8D">
        <w:rPr>
          <w:rFonts w:asciiTheme="minorEastAsia" w:hAnsiTheme="minorEastAsia" w:hint="eastAsia"/>
          <w:sz w:val="22"/>
        </w:rPr>
        <w:t>重度障害者多数雇用事業</w:t>
      </w:r>
      <w:r w:rsidR="003A0A8B" w:rsidRPr="007C4A8D">
        <w:rPr>
          <w:rFonts w:asciiTheme="minorEastAsia" w:hAnsiTheme="minorEastAsia" w:hint="eastAsia"/>
          <w:sz w:val="22"/>
        </w:rPr>
        <w:t>所</w:t>
      </w:r>
      <w:r w:rsidRPr="007C4A8D">
        <w:rPr>
          <w:rFonts w:asciiTheme="minorEastAsia" w:hAnsiTheme="minorEastAsia" w:hint="eastAsia"/>
          <w:sz w:val="22"/>
        </w:rPr>
        <w:t>の要件</w:t>
      </w:r>
      <w:r w:rsidR="00487F42" w:rsidRPr="007C4A8D">
        <w:rPr>
          <w:rFonts w:asciiTheme="minorEastAsia" w:hAnsiTheme="minorEastAsia" w:hint="eastAsia"/>
          <w:sz w:val="22"/>
        </w:rPr>
        <w:t>（次の全ての要件を満たすこと。）</w:t>
      </w:r>
    </w:p>
    <w:p w:rsidR="00BE46B6" w:rsidRPr="007C4A8D" w:rsidRDefault="00BE46B6" w:rsidP="00BE46B6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7C4A8D">
        <w:rPr>
          <w:rFonts w:asciiTheme="minorEastAsia" w:hAnsiTheme="minorEastAsia" w:hint="eastAsia"/>
          <w:sz w:val="22"/>
        </w:rPr>
        <w:t>障害者の雇用数が5人以上</w:t>
      </w:r>
    </w:p>
    <w:p w:rsidR="00BE46B6" w:rsidRPr="007C4A8D" w:rsidRDefault="00BE46B6" w:rsidP="00BE46B6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7C4A8D">
        <w:rPr>
          <w:rFonts w:asciiTheme="minorEastAsia" w:hAnsiTheme="minorEastAsia" w:hint="eastAsia"/>
          <w:sz w:val="22"/>
        </w:rPr>
        <w:t>障害者の割合が従業員の20％以上</w:t>
      </w:r>
    </w:p>
    <w:p w:rsidR="00BE46B6" w:rsidRPr="007C4A8D" w:rsidRDefault="00BE46B6" w:rsidP="00BE46B6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7C4A8D">
        <w:rPr>
          <w:rFonts w:asciiTheme="minorEastAsia" w:hAnsiTheme="minorEastAsia" w:hint="eastAsia"/>
          <w:sz w:val="22"/>
        </w:rPr>
        <w:t>雇用障害者に占める重度身体障害者、知的障害者及び精神障害者の割合が30％以上</w:t>
      </w:r>
    </w:p>
    <w:p w:rsidR="006E0605" w:rsidRPr="00F32083" w:rsidRDefault="00F32083" w:rsidP="00F32083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⑶　</w:t>
      </w:r>
      <w:r w:rsidR="0062621F" w:rsidRPr="00F32083">
        <w:rPr>
          <w:rFonts w:asciiTheme="minorEastAsia" w:hAnsiTheme="minorEastAsia" w:hint="eastAsia"/>
          <w:sz w:val="22"/>
        </w:rPr>
        <w:t>在宅就業障害者等</w:t>
      </w:r>
    </w:p>
    <w:p w:rsidR="0062621F" w:rsidRPr="007C4A8D" w:rsidRDefault="0062621F" w:rsidP="0062621F">
      <w:pPr>
        <w:pStyle w:val="a3"/>
        <w:ind w:leftChars="0" w:left="465"/>
        <w:rPr>
          <w:rFonts w:asciiTheme="minorEastAsia" w:hAnsiTheme="minorEastAsia"/>
          <w:sz w:val="22"/>
        </w:rPr>
      </w:pPr>
      <w:r w:rsidRPr="007C4A8D">
        <w:rPr>
          <w:rFonts w:asciiTheme="minorEastAsia" w:hAnsiTheme="minorEastAsia" w:hint="eastAsia"/>
          <w:sz w:val="22"/>
        </w:rPr>
        <w:t xml:space="preserve">ア　</w:t>
      </w:r>
      <w:r w:rsidR="00E072CD" w:rsidRPr="007C4A8D">
        <w:rPr>
          <w:rFonts w:asciiTheme="minorEastAsia" w:hAnsiTheme="minorEastAsia" w:hint="eastAsia"/>
          <w:sz w:val="22"/>
        </w:rPr>
        <w:t>在宅就業</w:t>
      </w:r>
      <w:r w:rsidR="001E4BBC" w:rsidRPr="007C4A8D">
        <w:rPr>
          <w:rFonts w:asciiTheme="minorEastAsia" w:hAnsiTheme="minorEastAsia" w:hint="eastAsia"/>
          <w:sz w:val="22"/>
        </w:rPr>
        <w:t>障害者</w:t>
      </w:r>
    </w:p>
    <w:p w:rsidR="001E4BBC" w:rsidRPr="007C4A8D" w:rsidRDefault="001E4BBC" w:rsidP="0062621F">
      <w:pPr>
        <w:pStyle w:val="a3"/>
        <w:ind w:leftChars="0" w:left="465"/>
        <w:rPr>
          <w:rFonts w:asciiTheme="minorEastAsia" w:hAnsiTheme="minorEastAsia"/>
          <w:sz w:val="22"/>
        </w:rPr>
      </w:pPr>
      <w:r w:rsidRPr="007C4A8D">
        <w:rPr>
          <w:rFonts w:asciiTheme="minorEastAsia" w:hAnsiTheme="minorEastAsia" w:hint="eastAsia"/>
          <w:sz w:val="22"/>
        </w:rPr>
        <w:t>イ　在宅就業</w:t>
      </w:r>
      <w:r w:rsidR="00E072CD" w:rsidRPr="007C4A8D">
        <w:rPr>
          <w:rFonts w:asciiTheme="minorEastAsia" w:hAnsiTheme="minorEastAsia" w:hint="eastAsia"/>
          <w:sz w:val="22"/>
        </w:rPr>
        <w:t>支援</w:t>
      </w:r>
      <w:r w:rsidRPr="007C4A8D">
        <w:rPr>
          <w:rFonts w:asciiTheme="minorEastAsia" w:hAnsiTheme="minorEastAsia" w:hint="eastAsia"/>
          <w:sz w:val="22"/>
        </w:rPr>
        <w:t>団体</w:t>
      </w:r>
    </w:p>
    <w:p w:rsidR="00A62E9D" w:rsidRPr="007C4A8D" w:rsidRDefault="00A62E9D" w:rsidP="001E4BBC">
      <w:pPr>
        <w:rPr>
          <w:rFonts w:asciiTheme="minorEastAsia" w:hAnsiTheme="minorEastAsia"/>
          <w:sz w:val="22"/>
        </w:rPr>
      </w:pPr>
    </w:p>
    <w:p w:rsidR="00047BED" w:rsidRPr="00AE7F6E" w:rsidRDefault="00C47BF3" w:rsidP="00C47BF3">
      <w:pPr>
        <w:tabs>
          <w:tab w:val="left" w:pos="2385"/>
        </w:tabs>
        <w:rPr>
          <w:rFonts w:asciiTheme="majorEastAsia" w:eastAsiaTheme="majorEastAsia" w:hAnsiTheme="majorEastAsia"/>
          <w:sz w:val="22"/>
        </w:rPr>
      </w:pPr>
      <w:r w:rsidRPr="00AE7F6E">
        <w:rPr>
          <w:rFonts w:asciiTheme="majorEastAsia" w:eastAsiaTheme="majorEastAsia" w:hAnsiTheme="majorEastAsia" w:hint="eastAsia"/>
          <w:sz w:val="22"/>
        </w:rPr>
        <w:t xml:space="preserve">４　</w:t>
      </w:r>
      <w:r w:rsidR="00047BED" w:rsidRPr="00AE7F6E">
        <w:rPr>
          <w:rFonts w:asciiTheme="majorEastAsia" w:eastAsiaTheme="majorEastAsia" w:hAnsiTheme="majorEastAsia" w:hint="eastAsia"/>
          <w:sz w:val="22"/>
        </w:rPr>
        <w:t>調達目標</w:t>
      </w:r>
      <w:r w:rsidR="00AE7F6E" w:rsidRPr="00AE7F6E">
        <w:rPr>
          <w:rFonts w:asciiTheme="majorEastAsia" w:eastAsiaTheme="majorEastAsia" w:hAnsiTheme="majorEastAsia" w:hint="eastAsia"/>
          <w:sz w:val="22"/>
        </w:rPr>
        <w:t>及び実績の公表</w:t>
      </w:r>
    </w:p>
    <w:p w:rsidR="00F32083" w:rsidRDefault="00F32083" w:rsidP="00F32083">
      <w:pPr>
        <w:ind w:leftChars="105" w:left="4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⑴　</w:t>
      </w:r>
      <w:r w:rsidR="006D277A" w:rsidRPr="00AE7F6E">
        <w:rPr>
          <w:rFonts w:asciiTheme="minorEastAsia" w:hAnsiTheme="minorEastAsia" w:hint="eastAsia"/>
          <w:sz w:val="22"/>
        </w:rPr>
        <w:t>毎年度、</w:t>
      </w:r>
      <w:r w:rsidR="00891E65" w:rsidRPr="00AE7F6E">
        <w:rPr>
          <w:rFonts w:asciiTheme="minorEastAsia" w:hAnsiTheme="minorEastAsia" w:hint="eastAsia"/>
          <w:sz w:val="22"/>
        </w:rPr>
        <w:t>当該年度</w:t>
      </w:r>
      <w:r w:rsidR="00A11394" w:rsidRPr="00AE7F6E">
        <w:rPr>
          <w:rFonts w:asciiTheme="minorEastAsia" w:hAnsiTheme="minorEastAsia" w:hint="eastAsia"/>
          <w:sz w:val="22"/>
        </w:rPr>
        <w:t>の</w:t>
      </w:r>
      <w:r w:rsidR="00567A55" w:rsidRPr="00AE7F6E">
        <w:rPr>
          <w:rFonts w:asciiTheme="minorEastAsia" w:hAnsiTheme="minorEastAsia" w:hint="eastAsia"/>
          <w:sz w:val="22"/>
        </w:rPr>
        <w:t>障害者就労施設等</w:t>
      </w:r>
      <w:r w:rsidR="00A11394" w:rsidRPr="00AE7F6E">
        <w:rPr>
          <w:rFonts w:asciiTheme="minorEastAsia" w:hAnsiTheme="minorEastAsia" w:hint="eastAsia"/>
          <w:sz w:val="22"/>
        </w:rPr>
        <w:t>からの</w:t>
      </w:r>
      <w:r w:rsidR="00567A55" w:rsidRPr="00AE7F6E">
        <w:rPr>
          <w:rFonts w:asciiTheme="minorEastAsia" w:hAnsiTheme="minorEastAsia" w:hint="eastAsia"/>
          <w:sz w:val="22"/>
        </w:rPr>
        <w:t>物品</w:t>
      </w:r>
      <w:r w:rsidR="003B51EB">
        <w:rPr>
          <w:rFonts w:asciiTheme="minorEastAsia" w:hAnsiTheme="minorEastAsia" w:hint="eastAsia"/>
          <w:sz w:val="22"/>
        </w:rPr>
        <w:t>・役務</w:t>
      </w:r>
      <w:r w:rsidR="00567A55" w:rsidRPr="00AE7F6E">
        <w:rPr>
          <w:rFonts w:asciiTheme="minorEastAsia" w:hAnsiTheme="minorEastAsia" w:hint="eastAsia"/>
          <w:sz w:val="22"/>
        </w:rPr>
        <w:t>の調達</w:t>
      </w:r>
      <w:r w:rsidR="00891E65" w:rsidRPr="00AE7F6E">
        <w:rPr>
          <w:rFonts w:asciiTheme="minorEastAsia" w:hAnsiTheme="minorEastAsia" w:hint="eastAsia"/>
          <w:sz w:val="22"/>
        </w:rPr>
        <w:t>の</w:t>
      </w:r>
      <w:r w:rsidR="00567A55" w:rsidRPr="00AE7F6E">
        <w:rPr>
          <w:rFonts w:asciiTheme="minorEastAsia" w:hAnsiTheme="minorEastAsia" w:hint="eastAsia"/>
          <w:sz w:val="22"/>
        </w:rPr>
        <w:t>目標</w:t>
      </w:r>
      <w:r w:rsidR="006D277A" w:rsidRPr="00AE7F6E">
        <w:rPr>
          <w:rFonts w:asciiTheme="minorEastAsia" w:hAnsiTheme="minorEastAsia" w:hint="eastAsia"/>
          <w:sz w:val="22"/>
        </w:rPr>
        <w:t>を定め</w:t>
      </w:r>
      <w:r w:rsidR="00891E65" w:rsidRPr="00AE7F6E">
        <w:rPr>
          <w:rFonts w:asciiTheme="minorEastAsia" w:hAnsiTheme="minorEastAsia" w:hint="eastAsia"/>
          <w:sz w:val="22"/>
        </w:rPr>
        <w:t>、公表するものとす</w:t>
      </w:r>
      <w:r w:rsidR="006D277A" w:rsidRPr="00AE7F6E">
        <w:rPr>
          <w:rFonts w:asciiTheme="minorEastAsia" w:hAnsiTheme="minorEastAsia" w:hint="eastAsia"/>
          <w:sz w:val="22"/>
        </w:rPr>
        <w:t>る</w:t>
      </w:r>
      <w:r w:rsidR="00047BED" w:rsidRPr="00AE7F6E">
        <w:rPr>
          <w:rFonts w:asciiTheme="minorEastAsia" w:hAnsiTheme="minorEastAsia" w:hint="eastAsia"/>
          <w:sz w:val="22"/>
        </w:rPr>
        <w:t>。</w:t>
      </w:r>
    </w:p>
    <w:p w:rsidR="00891E65" w:rsidRDefault="00F32083" w:rsidP="00F32083">
      <w:pPr>
        <w:ind w:leftChars="105" w:left="4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⑵　</w:t>
      </w:r>
      <w:r w:rsidR="003B51EB">
        <w:rPr>
          <w:rFonts w:asciiTheme="minorEastAsia" w:hAnsiTheme="minorEastAsia" w:hint="eastAsia"/>
          <w:sz w:val="22"/>
        </w:rPr>
        <w:t>毎年度の終了後、障害者就労施設等からの物品・役務</w:t>
      </w:r>
      <w:r w:rsidR="00A1423B" w:rsidRPr="00AE7F6E">
        <w:rPr>
          <w:rFonts w:asciiTheme="minorEastAsia" w:hAnsiTheme="minorEastAsia" w:hint="eastAsia"/>
          <w:sz w:val="22"/>
        </w:rPr>
        <w:t>の調達の実績の概要を取りまとめ、公表するものとする。</w:t>
      </w:r>
    </w:p>
    <w:p w:rsidR="005257C4" w:rsidRPr="00AE7F6E" w:rsidRDefault="00C47BF3" w:rsidP="00982881">
      <w:pPr>
        <w:tabs>
          <w:tab w:val="left" w:pos="2385"/>
        </w:tabs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AE7F6E">
        <w:rPr>
          <w:rFonts w:asciiTheme="majorEastAsia" w:eastAsiaTheme="majorEastAsia" w:hAnsiTheme="majorEastAsia" w:hint="eastAsia"/>
          <w:sz w:val="22"/>
        </w:rPr>
        <w:lastRenderedPageBreak/>
        <w:t xml:space="preserve">５　</w:t>
      </w:r>
      <w:r w:rsidR="005257C4" w:rsidRPr="00AE7F6E">
        <w:rPr>
          <w:rFonts w:asciiTheme="majorEastAsia" w:eastAsiaTheme="majorEastAsia" w:hAnsiTheme="majorEastAsia" w:hint="eastAsia"/>
          <w:sz w:val="22"/>
        </w:rPr>
        <w:t>調達の推進方法</w:t>
      </w:r>
    </w:p>
    <w:p w:rsidR="00204625" w:rsidRDefault="00F32083" w:rsidP="00F32083">
      <w:pPr>
        <w:tabs>
          <w:tab w:val="left" w:pos="2385"/>
        </w:tabs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⑴　</w:t>
      </w:r>
      <w:r w:rsidR="00204625">
        <w:rPr>
          <w:rFonts w:asciiTheme="minorEastAsia" w:hAnsiTheme="minorEastAsia" w:hint="eastAsia"/>
          <w:sz w:val="22"/>
        </w:rPr>
        <w:t>障害者就労施設等が提供可能な物品</w:t>
      </w:r>
      <w:r w:rsidR="007F13F3">
        <w:rPr>
          <w:rFonts w:asciiTheme="minorEastAsia" w:hAnsiTheme="minorEastAsia" w:hint="eastAsia"/>
          <w:sz w:val="22"/>
        </w:rPr>
        <w:t>の</w:t>
      </w:r>
      <w:r w:rsidR="006045F4">
        <w:rPr>
          <w:rFonts w:asciiTheme="minorEastAsia" w:hAnsiTheme="minorEastAsia" w:hint="eastAsia"/>
          <w:sz w:val="22"/>
        </w:rPr>
        <w:t>情報収集・提供</w:t>
      </w:r>
    </w:p>
    <w:p w:rsidR="00F32083" w:rsidRDefault="007F13F3" w:rsidP="00F32083">
      <w:pPr>
        <w:tabs>
          <w:tab w:val="left" w:pos="2385"/>
        </w:tabs>
        <w:ind w:leftChars="210" w:left="441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健康福祉局障害福祉部障害自立支援課（以下「障害自立支援課」という。）は、障害者就労施設等が提供可能な物品・役務についての情報を収集し、市調達担当</w:t>
      </w:r>
      <w:r w:rsidR="00245A2D">
        <w:rPr>
          <w:rFonts w:asciiTheme="minorEastAsia" w:hAnsiTheme="minorEastAsia" w:hint="eastAsia"/>
          <w:sz w:val="22"/>
        </w:rPr>
        <w:t>部局に提供する。</w:t>
      </w:r>
    </w:p>
    <w:p w:rsidR="00083B56" w:rsidRPr="00AE7F6E" w:rsidRDefault="00F32083" w:rsidP="00F32083">
      <w:pPr>
        <w:tabs>
          <w:tab w:val="left" w:pos="2385"/>
        </w:tabs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⑵　</w:t>
      </w:r>
      <w:r w:rsidR="00083B56" w:rsidRPr="00AE7F6E">
        <w:rPr>
          <w:rFonts w:asciiTheme="minorEastAsia" w:hAnsiTheme="minorEastAsia" w:hint="eastAsia"/>
          <w:sz w:val="22"/>
        </w:rPr>
        <w:t>政策目的随意契約の活用による調達</w:t>
      </w:r>
    </w:p>
    <w:p w:rsidR="00F32083" w:rsidRDefault="0084018A" w:rsidP="00F32083">
      <w:pPr>
        <w:tabs>
          <w:tab w:val="left" w:pos="2385"/>
        </w:tabs>
        <w:ind w:leftChars="200" w:left="420" w:firstLineChars="100" w:firstLine="220"/>
        <w:rPr>
          <w:rFonts w:asciiTheme="minorEastAsia" w:hAnsiTheme="minorEastAsia"/>
          <w:sz w:val="22"/>
        </w:rPr>
      </w:pPr>
      <w:r w:rsidRPr="00AE7F6E">
        <w:rPr>
          <w:rFonts w:asciiTheme="minorEastAsia" w:hAnsiTheme="minorEastAsia" w:hint="eastAsia"/>
          <w:sz w:val="22"/>
        </w:rPr>
        <w:t>市</w:t>
      </w:r>
      <w:r w:rsidR="00EF7599" w:rsidRPr="00AE7F6E">
        <w:rPr>
          <w:rFonts w:asciiTheme="minorEastAsia" w:hAnsiTheme="minorEastAsia" w:hint="eastAsia"/>
          <w:sz w:val="22"/>
        </w:rPr>
        <w:t>調達担当部局</w:t>
      </w:r>
      <w:r w:rsidR="005257C4" w:rsidRPr="00AE7F6E">
        <w:rPr>
          <w:rFonts w:asciiTheme="minorEastAsia" w:hAnsiTheme="minorEastAsia" w:hint="eastAsia"/>
          <w:sz w:val="22"/>
        </w:rPr>
        <w:t>に</w:t>
      </w:r>
      <w:r w:rsidR="00FB2043" w:rsidRPr="00AE7F6E">
        <w:rPr>
          <w:rFonts w:asciiTheme="minorEastAsia" w:hAnsiTheme="minorEastAsia" w:hint="eastAsia"/>
          <w:sz w:val="22"/>
        </w:rPr>
        <w:t>おいては、</w:t>
      </w:r>
      <w:r w:rsidR="00481D3E" w:rsidRPr="00AE7F6E">
        <w:rPr>
          <w:rFonts w:asciiTheme="minorEastAsia" w:hAnsiTheme="minorEastAsia" w:hint="eastAsia"/>
          <w:sz w:val="22"/>
        </w:rPr>
        <w:t>提供された情報</w:t>
      </w:r>
      <w:r w:rsidR="008C41E7" w:rsidRPr="00AE7F6E">
        <w:rPr>
          <w:rFonts w:asciiTheme="minorEastAsia" w:hAnsiTheme="minorEastAsia" w:hint="eastAsia"/>
          <w:sz w:val="22"/>
        </w:rPr>
        <w:t>等</w:t>
      </w:r>
      <w:r w:rsidR="007129CA" w:rsidRPr="00AE7F6E">
        <w:rPr>
          <w:rFonts w:asciiTheme="minorEastAsia" w:hAnsiTheme="minorEastAsia" w:hint="eastAsia"/>
          <w:sz w:val="22"/>
        </w:rPr>
        <w:t>を</w:t>
      </w:r>
      <w:r w:rsidRPr="00AE7F6E">
        <w:rPr>
          <w:rFonts w:asciiTheme="minorEastAsia" w:hAnsiTheme="minorEastAsia" w:hint="eastAsia"/>
          <w:sz w:val="22"/>
        </w:rPr>
        <w:t>参考に</w:t>
      </w:r>
      <w:r w:rsidR="008C41E7" w:rsidRPr="00AE7F6E">
        <w:rPr>
          <w:rFonts w:asciiTheme="minorEastAsia" w:hAnsiTheme="minorEastAsia" w:hint="eastAsia"/>
          <w:sz w:val="22"/>
        </w:rPr>
        <w:t>調達可能な</w:t>
      </w:r>
      <w:r w:rsidR="003B51EB">
        <w:rPr>
          <w:rFonts w:asciiTheme="minorEastAsia" w:hAnsiTheme="minorEastAsia" w:hint="eastAsia"/>
          <w:sz w:val="22"/>
        </w:rPr>
        <w:t>物品・役務</w:t>
      </w:r>
      <w:r w:rsidR="008C41E7" w:rsidRPr="00AE7F6E">
        <w:rPr>
          <w:rFonts w:asciiTheme="minorEastAsia" w:hAnsiTheme="minorEastAsia" w:hint="eastAsia"/>
          <w:sz w:val="22"/>
        </w:rPr>
        <w:t>を</w:t>
      </w:r>
      <w:r w:rsidR="007129CA" w:rsidRPr="00AE7F6E">
        <w:rPr>
          <w:rFonts w:asciiTheme="minorEastAsia" w:hAnsiTheme="minorEastAsia" w:hint="eastAsia"/>
          <w:sz w:val="22"/>
        </w:rPr>
        <w:t>検討し、</w:t>
      </w:r>
      <w:r w:rsidR="00A75BAE" w:rsidRPr="00AE7F6E">
        <w:rPr>
          <w:rFonts w:asciiTheme="minorEastAsia" w:hAnsiTheme="minorEastAsia" w:hint="eastAsia"/>
          <w:sz w:val="22"/>
        </w:rPr>
        <w:t>政策目的随意契約を積極的に活用の</w:t>
      </w:r>
      <w:r w:rsidR="00853CC5">
        <w:rPr>
          <w:rFonts w:asciiTheme="minorEastAsia" w:hAnsiTheme="minorEastAsia" w:hint="eastAsia"/>
          <w:sz w:val="22"/>
        </w:rPr>
        <w:t>上</w:t>
      </w:r>
      <w:r w:rsidR="00A75BAE" w:rsidRPr="00AE7F6E">
        <w:rPr>
          <w:rFonts w:asciiTheme="minorEastAsia" w:hAnsiTheme="minorEastAsia" w:hint="eastAsia"/>
          <w:sz w:val="22"/>
        </w:rPr>
        <w:t>、</w:t>
      </w:r>
      <w:r w:rsidR="009035C0">
        <w:rPr>
          <w:rFonts w:asciiTheme="minorEastAsia" w:hAnsiTheme="minorEastAsia" w:hint="eastAsia"/>
          <w:sz w:val="22"/>
        </w:rPr>
        <w:t>障害者支援施設</w:t>
      </w:r>
      <w:r w:rsidR="00F347B6">
        <w:rPr>
          <w:rFonts w:asciiTheme="minorEastAsia" w:hAnsiTheme="minorEastAsia" w:hint="eastAsia"/>
          <w:sz w:val="22"/>
        </w:rPr>
        <w:t>等</w:t>
      </w:r>
      <w:r w:rsidR="009035C0">
        <w:rPr>
          <w:rFonts w:asciiTheme="minorEastAsia" w:hAnsiTheme="minorEastAsia" w:hint="eastAsia"/>
          <w:sz w:val="22"/>
        </w:rPr>
        <w:t>及</w:t>
      </w:r>
      <w:r w:rsidR="00F347B6">
        <w:rPr>
          <w:rFonts w:asciiTheme="minorEastAsia" w:hAnsiTheme="minorEastAsia" w:hint="eastAsia"/>
          <w:sz w:val="22"/>
        </w:rPr>
        <w:t>び</w:t>
      </w:r>
      <w:r w:rsidR="009035C0">
        <w:rPr>
          <w:rFonts w:asciiTheme="minorEastAsia" w:hAnsiTheme="minorEastAsia" w:hint="eastAsia"/>
          <w:sz w:val="22"/>
        </w:rPr>
        <w:t>在宅就業</w:t>
      </w:r>
      <w:r w:rsidR="003B51EB">
        <w:rPr>
          <w:rFonts w:asciiTheme="minorEastAsia" w:hAnsiTheme="minorEastAsia" w:hint="eastAsia"/>
          <w:sz w:val="22"/>
        </w:rPr>
        <w:t>障害</w:t>
      </w:r>
      <w:r w:rsidR="009035C0">
        <w:rPr>
          <w:rFonts w:asciiTheme="minorEastAsia" w:hAnsiTheme="minorEastAsia" w:hint="eastAsia"/>
          <w:sz w:val="22"/>
        </w:rPr>
        <w:t>者等から</w:t>
      </w:r>
      <w:r w:rsidR="00A75BAE" w:rsidRPr="00AE7F6E">
        <w:rPr>
          <w:rFonts w:asciiTheme="minorEastAsia" w:hAnsiTheme="minorEastAsia" w:hint="eastAsia"/>
          <w:sz w:val="22"/>
        </w:rPr>
        <w:t>、広島市就労支援センターも活用しつつ</w:t>
      </w:r>
      <w:r w:rsidR="002E4116" w:rsidRPr="00AE7F6E">
        <w:rPr>
          <w:rFonts w:asciiTheme="minorEastAsia" w:hAnsiTheme="minorEastAsia" w:hint="eastAsia"/>
          <w:sz w:val="22"/>
        </w:rPr>
        <w:t>物品等の調達を推進する</w:t>
      </w:r>
      <w:r w:rsidR="00A75BAE" w:rsidRPr="00AE7F6E">
        <w:rPr>
          <w:rFonts w:asciiTheme="minorEastAsia" w:hAnsiTheme="minorEastAsia" w:hint="eastAsia"/>
          <w:sz w:val="22"/>
        </w:rPr>
        <w:t>。</w:t>
      </w:r>
    </w:p>
    <w:p w:rsidR="006045F4" w:rsidRDefault="00F32083" w:rsidP="00F32083">
      <w:pPr>
        <w:tabs>
          <w:tab w:val="left" w:pos="2385"/>
        </w:tabs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⑶　</w:t>
      </w:r>
      <w:r w:rsidR="006045F4">
        <w:rPr>
          <w:rFonts w:asciiTheme="minorEastAsia" w:hAnsiTheme="minorEastAsia" w:hint="eastAsia"/>
          <w:sz w:val="22"/>
        </w:rPr>
        <w:t>新たな品目の開発の促進</w:t>
      </w:r>
    </w:p>
    <w:p w:rsidR="00083B56" w:rsidRPr="00AE7F6E" w:rsidRDefault="00FB2043" w:rsidP="006045F4">
      <w:pPr>
        <w:tabs>
          <w:tab w:val="left" w:pos="2385"/>
        </w:tabs>
        <w:ind w:leftChars="200" w:left="420" w:firstLineChars="100" w:firstLine="220"/>
        <w:rPr>
          <w:rFonts w:asciiTheme="minorEastAsia" w:hAnsiTheme="minorEastAsia"/>
          <w:sz w:val="22"/>
        </w:rPr>
      </w:pPr>
      <w:r w:rsidRPr="00AE7F6E">
        <w:rPr>
          <w:rFonts w:asciiTheme="minorEastAsia" w:hAnsiTheme="minorEastAsia" w:hint="eastAsia"/>
          <w:sz w:val="22"/>
        </w:rPr>
        <w:t>広島市就労支援センターにおいては、市</w:t>
      </w:r>
      <w:r w:rsidR="00EF7599" w:rsidRPr="00AE7F6E">
        <w:rPr>
          <w:rFonts w:asciiTheme="minorEastAsia" w:hAnsiTheme="minorEastAsia" w:hint="eastAsia"/>
          <w:sz w:val="22"/>
        </w:rPr>
        <w:t>調達担当</w:t>
      </w:r>
      <w:r w:rsidR="00A32EF3" w:rsidRPr="00AE7F6E">
        <w:rPr>
          <w:rFonts w:asciiTheme="minorEastAsia" w:hAnsiTheme="minorEastAsia" w:hint="eastAsia"/>
          <w:sz w:val="22"/>
        </w:rPr>
        <w:t>部</w:t>
      </w:r>
      <w:r w:rsidRPr="00AE7F6E">
        <w:rPr>
          <w:rFonts w:asciiTheme="minorEastAsia" w:hAnsiTheme="minorEastAsia" w:hint="eastAsia"/>
          <w:sz w:val="22"/>
        </w:rPr>
        <w:t>局</w:t>
      </w:r>
      <w:r w:rsidR="00A32EF3" w:rsidRPr="00AE7F6E">
        <w:rPr>
          <w:rFonts w:asciiTheme="minorEastAsia" w:hAnsiTheme="minorEastAsia" w:hint="eastAsia"/>
          <w:sz w:val="22"/>
        </w:rPr>
        <w:t>が</w:t>
      </w:r>
      <w:r w:rsidRPr="00AE7F6E">
        <w:rPr>
          <w:rFonts w:asciiTheme="minorEastAsia" w:hAnsiTheme="minorEastAsia" w:hint="eastAsia"/>
          <w:sz w:val="22"/>
        </w:rPr>
        <w:t>発注</w:t>
      </w:r>
      <w:r w:rsidR="00A32EF3" w:rsidRPr="00AE7F6E">
        <w:rPr>
          <w:rFonts w:asciiTheme="minorEastAsia" w:hAnsiTheme="minorEastAsia" w:hint="eastAsia"/>
          <w:sz w:val="22"/>
        </w:rPr>
        <w:t>し易い</w:t>
      </w:r>
      <w:r w:rsidR="00F56D42" w:rsidRPr="00AE7F6E">
        <w:rPr>
          <w:rFonts w:asciiTheme="minorEastAsia" w:hAnsiTheme="minorEastAsia" w:hint="eastAsia"/>
          <w:sz w:val="22"/>
        </w:rPr>
        <w:t>品目</w:t>
      </w:r>
      <w:r w:rsidR="00A32EF3" w:rsidRPr="00AE7F6E">
        <w:rPr>
          <w:rFonts w:asciiTheme="minorEastAsia" w:hAnsiTheme="minorEastAsia" w:hint="eastAsia"/>
          <w:sz w:val="22"/>
        </w:rPr>
        <w:t>を</w:t>
      </w:r>
      <w:r w:rsidR="008C5D2F" w:rsidRPr="00AE7F6E">
        <w:rPr>
          <w:rFonts w:asciiTheme="minorEastAsia" w:hAnsiTheme="minorEastAsia" w:hint="eastAsia"/>
          <w:sz w:val="22"/>
        </w:rPr>
        <w:t>増やすため</w:t>
      </w:r>
      <w:r w:rsidR="00A32EF3" w:rsidRPr="00AE7F6E">
        <w:rPr>
          <w:rFonts w:asciiTheme="minorEastAsia" w:hAnsiTheme="minorEastAsia" w:hint="eastAsia"/>
          <w:sz w:val="22"/>
        </w:rPr>
        <w:t>、</w:t>
      </w:r>
      <w:r w:rsidR="00487F42" w:rsidRPr="00AE7F6E">
        <w:rPr>
          <w:rFonts w:asciiTheme="minorEastAsia" w:hAnsiTheme="minorEastAsia" w:hint="eastAsia"/>
          <w:sz w:val="22"/>
        </w:rPr>
        <w:t>市</w:t>
      </w:r>
      <w:r w:rsidR="00EF7599" w:rsidRPr="00AE7F6E">
        <w:rPr>
          <w:rFonts w:asciiTheme="minorEastAsia" w:hAnsiTheme="minorEastAsia" w:hint="eastAsia"/>
          <w:sz w:val="22"/>
        </w:rPr>
        <w:t>調達担当部局</w:t>
      </w:r>
      <w:r w:rsidR="00487F42" w:rsidRPr="00AE7F6E">
        <w:rPr>
          <w:rFonts w:asciiTheme="minorEastAsia" w:hAnsiTheme="minorEastAsia" w:hint="eastAsia"/>
          <w:sz w:val="22"/>
        </w:rPr>
        <w:t>のニーズを把握しながら</w:t>
      </w:r>
      <w:r w:rsidR="00C80049" w:rsidRPr="00AE7F6E">
        <w:rPr>
          <w:rFonts w:asciiTheme="minorEastAsia" w:hAnsiTheme="minorEastAsia" w:hint="eastAsia"/>
          <w:sz w:val="22"/>
        </w:rPr>
        <w:t>、</w:t>
      </w:r>
      <w:r w:rsidR="009035C0">
        <w:rPr>
          <w:rFonts w:asciiTheme="minorEastAsia" w:hAnsiTheme="minorEastAsia" w:hint="eastAsia"/>
          <w:sz w:val="22"/>
        </w:rPr>
        <w:t>障害者支援施設</w:t>
      </w:r>
      <w:r w:rsidR="00F347B6">
        <w:rPr>
          <w:rFonts w:asciiTheme="minorEastAsia" w:hAnsiTheme="minorEastAsia" w:hint="eastAsia"/>
          <w:sz w:val="22"/>
        </w:rPr>
        <w:t>等</w:t>
      </w:r>
      <w:r w:rsidR="009035C0">
        <w:rPr>
          <w:rFonts w:asciiTheme="minorEastAsia" w:hAnsiTheme="minorEastAsia" w:hint="eastAsia"/>
          <w:sz w:val="22"/>
        </w:rPr>
        <w:t>及び在宅就業障害者等</w:t>
      </w:r>
      <w:r w:rsidR="00F56D42" w:rsidRPr="00AE7F6E">
        <w:rPr>
          <w:rFonts w:asciiTheme="minorEastAsia" w:hAnsiTheme="minorEastAsia" w:hint="eastAsia"/>
          <w:sz w:val="22"/>
        </w:rPr>
        <w:t>における新たな品目</w:t>
      </w:r>
      <w:r w:rsidR="008C5D2F" w:rsidRPr="00AE7F6E">
        <w:rPr>
          <w:rFonts w:asciiTheme="minorEastAsia" w:hAnsiTheme="minorEastAsia" w:hint="eastAsia"/>
          <w:sz w:val="22"/>
        </w:rPr>
        <w:t>の開発</w:t>
      </w:r>
      <w:r w:rsidR="00487F42" w:rsidRPr="00AE7F6E">
        <w:rPr>
          <w:rFonts w:asciiTheme="minorEastAsia" w:hAnsiTheme="minorEastAsia" w:hint="eastAsia"/>
          <w:sz w:val="22"/>
        </w:rPr>
        <w:t>を促進する</w:t>
      </w:r>
      <w:r w:rsidR="009E5F2D" w:rsidRPr="00AE7F6E">
        <w:rPr>
          <w:rFonts w:asciiTheme="minorEastAsia" w:hAnsiTheme="minorEastAsia" w:hint="eastAsia"/>
          <w:sz w:val="22"/>
        </w:rPr>
        <w:t>。</w:t>
      </w:r>
    </w:p>
    <w:p w:rsidR="00083B56" w:rsidRPr="00AE7F6E" w:rsidRDefault="00F32083" w:rsidP="00F32083">
      <w:pPr>
        <w:tabs>
          <w:tab w:val="left" w:pos="2385"/>
        </w:tabs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⑷　</w:t>
      </w:r>
      <w:r w:rsidR="00083B56" w:rsidRPr="00AE7F6E">
        <w:rPr>
          <w:rFonts w:asciiTheme="minorEastAsia" w:hAnsiTheme="minorEastAsia" w:hint="eastAsia"/>
          <w:sz w:val="22"/>
        </w:rPr>
        <w:t>障害者雇用推進事業者認定制度の活用による調達</w:t>
      </w:r>
    </w:p>
    <w:p w:rsidR="00F32083" w:rsidRDefault="00083B56" w:rsidP="00F32083">
      <w:pPr>
        <w:tabs>
          <w:tab w:val="left" w:pos="2385"/>
        </w:tabs>
        <w:ind w:leftChars="200" w:left="420" w:firstLineChars="100" w:firstLine="220"/>
        <w:rPr>
          <w:rFonts w:asciiTheme="minorEastAsia" w:hAnsiTheme="minorEastAsia"/>
          <w:sz w:val="22"/>
        </w:rPr>
      </w:pPr>
      <w:r w:rsidRPr="00AE7F6E">
        <w:rPr>
          <w:rFonts w:asciiTheme="minorEastAsia" w:hAnsiTheme="minorEastAsia" w:hint="eastAsia"/>
          <w:sz w:val="22"/>
        </w:rPr>
        <w:t>市関係部局においては、</w:t>
      </w:r>
      <w:r w:rsidR="009035C0">
        <w:rPr>
          <w:rFonts w:asciiTheme="minorEastAsia" w:hAnsiTheme="minorEastAsia" w:hint="eastAsia"/>
          <w:sz w:val="22"/>
        </w:rPr>
        <w:t>障害者を多数雇用している企業等</w:t>
      </w:r>
      <w:r w:rsidRPr="00AE7F6E">
        <w:rPr>
          <w:rFonts w:asciiTheme="minorEastAsia" w:hAnsiTheme="minorEastAsia" w:hint="eastAsia"/>
          <w:sz w:val="22"/>
        </w:rPr>
        <w:t>がより多くの入札に参加できるよう、障害者雇用推進事業者認定制度を積極的に活用する。</w:t>
      </w:r>
    </w:p>
    <w:p w:rsidR="00374FC9" w:rsidRPr="00AE7F6E" w:rsidRDefault="00F32083" w:rsidP="00F32083">
      <w:pPr>
        <w:tabs>
          <w:tab w:val="left" w:pos="2385"/>
        </w:tabs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⑸　</w:t>
      </w:r>
      <w:r w:rsidR="006612CB" w:rsidRPr="00AE7F6E">
        <w:rPr>
          <w:rFonts w:asciiTheme="minorEastAsia" w:hAnsiTheme="minorEastAsia" w:hint="eastAsia"/>
          <w:sz w:val="22"/>
        </w:rPr>
        <w:t>その他</w:t>
      </w:r>
      <w:r w:rsidR="00D227BC" w:rsidRPr="00AE7F6E">
        <w:rPr>
          <w:rFonts w:asciiTheme="minorEastAsia" w:hAnsiTheme="minorEastAsia" w:hint="eastAsia"/>
          <w:sz w:val="22"/>
        </w:rPr>
        <w:t>の取組</w:t>
      </w:r>
    </w:p>
    <w:p w:rsidR="00040051" w:rsidRPr="00AE7F6E" w:rsidRDefault="006612CB" w:rsidP="009035C0">
      <w:pPr>
        <w:tabs>
          <w:tab w:val="left" w:pos="2385"/>
        </w:tabs>
        <w:ind w:left="440" w:hangingChars="200" w:hanging="440"/>
        <w:rPr>
          <w:rFonts w:asciiTheme="minorEastAsia" w:hAnsiTheme="minorEastAsia"/>
          <w:sz w:val="22"/>
        </w:rPr>
      </w:pPr>
      <w:r w:rsidRPr="00AE7F6E">
        <w:rPr>
          <w:rFonts w:asciiTheme="minorEastAsia" w:hAnsiTheme="minorEastAsia" w:hint="eastAsia"/>
          <w:sz w:val="22"/>
        </w:rPr>
        <w:t xml:space="preserve">　　</w:t>
      </w:r>
      <w:r w:rsidR="006045F4">
        <w:rPr>
          <w:rFonts w:asciiTheme="minorEastAsia" w:hAnsiTheme="minorEastAsia" w:hint="eastAsia"/>
          <w:sz w:val="22"/>
        </w:rPr>
        <w:t xml:space="preserve">  </w:t>
      </w:r>
      <w:r w:rsidR="00B01D9D" w:rsidRPr="00AE7F6E">
        <w:rPr>
          <w:rFonts w:asciiTheme="minorEastAsia" w:hAnsiTheme="minorEastAsia" w:hint="eastAsia"/>
          <w:sz w:val="22"/>
        </w:rPr>
        <w:t>障害自立支援課は、</w:t>
      </w:r>
      <w:r w:rsidR="00D227BC" w:rsidRPr="00AE7F6E">
        <w:rPr>
          <w:rFonts w:asciiTheme="minorEastAsia" w:hAnsiTheme="minorEastAsia" w:hint="eastAsia"/>
          <w:sz w:val="22"/>
        </w:rPr>
        <w:t>契約担当</w:t>
      </w:r>
      <w:r w:rsidR="00736F5B" w:rsidRPr="00AE7F6E">
        <w:rPr>
          <w:rFonts w:asciiTheme="minorEastAsia" w:hAnsiTheme="minorEastAsia" w:hint="eastAsia"/>
          <w:sz w:val="22"/>
        </w:rPr>
        <w:t>部局</w:t>
      </w:r>
      <w:r w:rsidR="00D227BC" w:rsidRPr="00AE7F6E">
        <w:rPr>
          <w:rFonts w:asciiTheme="minorEastAsia" w:hAnsiTheme="minorEastAsia" w:hint="eastAsia"/>
          <w:sz w:val="22"/>
        </w:rPr>
        <w:t>等</w:t>
      </w:r>
      <w:r w:rsidR="00736F5B" w:rsidRPr="00AE7F6E">
        <w:rPr>
          <w:rFonts w:asciiTheme="minorEastAsia" w:hAnsiTheme="minorEastAsia" w:hint="eastAsia"/>
          <w:sz w:val="22"/>
        </w:rPr>
        <w:t>と連携しながら、総合評価</w:t>
      </w:r>
      <w:r w:rsidR="000D30CC" w:rsidRPr="00AE7F6E">
        <w:rPr>
          <w:rFonts w:asciiTheme="minorEastAsia" w:hAnsiTheme="minorEastAsia" w:hint="eastAsia"/>
          <w:sz w:val="22"/>
        </w:rPr>
        <w:t>競争入札</w:t>
      </w:r>
      <w:r w:rsidR="00736F5B" w:rsidRPr="00AE7F6E">
        <w:rPr>
          <w:rFonts w:asciiTheme="minorEastAsia" w:hAnsiTheme="minorEastAsia" w:hint="eastAsia"/>
          <w:sz w:val="22"/>
        </w:rPr>
        <w:t>制度の</w:t>
      </w:r>
      <w:r w:rsidR="00D227BC" w:rsidRPr="00AE7F6E">
        <w:rPr>
          <w:rFonts w:asciiTheme="minorEastAsia" w:hAnsiTheme="minorEastAsia" w:hint="eastAsia"/>
          <w:sz w:val="22"/>
        </w:rPr>
        <w:t>活用</w:t>
      </w:r>
      <w:r w:rsidR="00736F5B" w:rsidRPr="00AE7F6E">
        <w:rPr>
          <w:rFonts w:asciiTheme="minorEastAsia" w:hAnsiTheme="minorEastAsia" w:hint="eastAsia"/>
          <w:sz w:val="22"/>
        </w:rPr>
        <w:t>等、</w:t>
      </w:r>
      <w:r w:rsidR="00D227BC" w:rsidRPr="00AE7F6E">
        <w:rPr>
          <w:rFonts w:asciiTheme="minorEastAsia" w:hAnsiTheme="minorEastAsia" w:hint="eastAsia"/>
          <w:sz w:val="22"/>
        </w:rPr>
        <w:t>障害者雇用の促進や</w:t>
      </w:r>
      <w:r w:rsidR="00736F5B" w:rsidRPr="00AE7F6E">
        <w:rPr>
          <w:rFonts w:asciiTheme="minorEastAsia" w:hAnsiTheme="minorEastAsia" w:hint="eastAsia"/>
          <w:sz w:val="22"/>
        </w:rPr>
        <w:t>障害者就労施設等</w:t>
      </w:r>
      <w:r w:rsidR="00D227BC" w:rsidRPr="00AE7F6E">
        <w:rPr>
          <w:rFonts w:asciiTheme="minorEastAsia" w:hAnsiTheme="minorEastAsia" w:hint="eastAsia"/>
          <w:sz w:val="22"/>
        </w:rPr>
        <w:t>が参入しやすい契約制度について検討す</w:t>
      </w:r>
      <w:r w:rsidR="00736F5B" w:rsidRPr="00AE7F6E">
        <w:rPr>
          <w:rFonts w:asciiTheme="minorEastAsia" w:hAnsiTheme="minorEastAsia" w:hint="eastAsia"/>
          <w:sz w:val="22"/>
        </w:rPr>
        <w:t>る。</w:t>
      </w:r>
    </w:p>
    <w:p w:rsidR="006612CB" w:rsidRPr="00AE7F6E" w:rsidRDefault="006612CB" w:rsidP="006612CB">
      <w:pPr>
        <w:tabs>
          <w:tab w:val="left" w:pos="2385"/>
        </w:tabs>
        <w:ind w:left="330" w:hangingChars="150" w:hanging="330"/>
        <w:rPr>
          <w:rFonts w:asciiTheme="minorEastAsia" w:hAnsiTheme="minorEastAsia"/>
          <w:sz w:val="22"/>
        </w:rPr>
      </w:pPr>
    </w:p>
    <w:p w:rsidR="00567A55" w:rsidRPr="00AE7F6E" w:rsidRDefault="00911610" w:rsidP="005257C4">
      <w:pPr>
        <w:tabs>
          <w:tab w:val="left" w:pos="2385"/>
        </w:tabs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６</w:t>
      </w:r>
      <w:r w:rsidR="002850C2">
        <w:rPr>
          <w:rFonts w:asciiTheme="majorEastAsia" w:eastAsiaTheme="majorEastAsia" w:hAnsiTheme="majorEastAsia" w:hint="eastAsia"/>
          <w:sz w:val="22"/>
        </w:rPr>
        <w:t xml:space="preserve">　</w:t>
      </w:r>
      <w:r w:rsidR="00C47BF3" w:rsidRPr="00AE7F6E">
        <w:rPr>
          <w:rFonts w:asciiTheme="majorEastAsia" w:eastAsiaTheme="majorEastAsia" w:hAnsiTheme="majorEastAsia" w:hint="eastAsia"/>
          <w:sz w:val="22"/>
        </w:rPr>
        <w:t>調達の</w:t>
      </w:r>
      <w:r w:rsidR="00840295" w:rsidRPr="00AE7F6E">
        <w:rPr>
          <w:rFonts w:asciiTheme="majorEastAsia" w:eastAsiaTheme="majorEastAsia" w:hAnsiTheme="majorEastAsia" w:hint="eastAsia"/>
          <w:sz w:val="22"/>
        </w:rPr>
        <w:t>推進体制</w:t>
      </w:r>
    </w:p>
    <w:p w:rsidR="00F32083" w:rsidRDefault="00F32083" w:rsidP="00F32083">
      <w:pPr>
        <w:tabs>
          <w:tab w:val="left" w:pos="2385"/>
        </w:tabs>
        <w:ind w:leftChars="105" w:left="4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⑴　</w:t>
      </w:r>
      <w:r w:rsidR="00567A55" w:rsidRPr="00AE7F6E">
        <w:rPr>
          <w:rFonts w:asciiTheme="minorEastAsia" w:hAnsiTheme="minorEastAsia" w:hint="eastAsia"/>
          <w:sz w:val="22"/>
        </w:rPr>
        <w:t>障害者就労施設等からの物品等</w:t>
      </w:r>
      <w:r w:rsidR="004301A5" w:rsidRPr="00AE7F6E">
        <w:rPr>
          <w:rFonts w:asciiTheme="minorEastAsia" w:hAnsiTheme="minorEastAsia" w:hint="eastAsia"/>
          <w:sz w:val="22"/>
        </w:rPr>
        <w:t>の調達を推進するため、本市に</w:t>
      </w:r>
      <w:r w:rsidR="0064734F" w:rsidRPr="00AE7F6E">
        <w:rPr>
          <w:rFonts w:asciiTheme="minorEastAsia" w:hAnsiTheme="minorEastAsia" w:hint="eastAsia"/>
          <w:sz w:val="22"/>
        </w:rPr>
        <w:t>「障害者就労施設等からの</w:t>
      </w:r>
      <w:r w:rsidR="00385276" w:rsidRPr="00AE7F6E">
        <w:rPr>
          <w:rFonts w:asciiTheme="minorEastAsia" w:hAnsiTheme="minorEastAsia" w:hint="eastAsia"/>
          <w:sz w:val="22"/>
        </w:rPr>
        <w:t>物品等調達</w:t>
      </w:r>
      <w:r w:rsidR="004301A5" w:rsidRPr="00AE7F6E">
        <w:rPr>
          <w:rFonts w:asciiTheme="minorEastAsia" w:hAnsiTheme="minorEastAsia" w:hint="eastAsia"/>
          <w:sz w:val="22"/>
        </w:rPr>
        <w:t>推進連絡会議</w:t>
      </w:r>
      <w:r w:rsidR="0064734F" w:rsidRPr="00AE7F6E">
        <w:rPr>
          <w:rFonts w:asciiTheme="minorEastAsia" w:hAnsiTheme="minorEastAsia" w:hint="eastAsia"/>
          <w:sz w:val="22"/>
        </w:rPr>
        <w:t>」</w:t>
      </w:r>
      <w:r w:rsidR="004301A5" w:rsidRPr="00AE7F6E">
        <w:rPr>
          <w:rFonts w:asciiTheme="minorEastAsia" w:hAnsiTheme="minorEastAsia" w:hint="eastAsia"/>
          <w:sz w:val="22"/>
        </w:rPr>
        <w:t>を設置する。</w:t>
      </w:r>
    </w:p>
    <w:p w:rsidR="003B51EB" w:rsidRDefault="00F32083" w:rsidP="00F32083">
      <w:pPr>
        <w:tabs>
          <w:tab w:val="left" w:pos="2385"/>
        </w:tabs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⑵　</w:t>
      </w:r>
      <w:r w:rsidR="00840295" w:rsidRPr="00AE7F6E">
        <w:rPr>
          <w:rFonts w:asciiTheme="minorEastAsia" w:hAnsiTheme="minorEastAsia" w:hint="eastAsia"/>
          <w:sz w:val="22"/>
        </w:rPr>
        <w:t>構成員</w:t>
      </w:r>
    </w:p>
    <w:p w:rsidR="00567A55" w:rsidRDefault="004301A5" w:rsidP="003B51EB">
      <w:pPr>
        <w:tabs>
          <w:tab w:val="left" w:pos="2385"/>
        </w:tabs>
        <w:ind w:firstLineChars="300" w:firstLine="660"/>
        <w:rPr>
          <w:rFonts w:asciiTheme="minorEastAsia" w:hAnsiTheme="minorEastAsia"/>
          <w:sz w:val="22"/>
        </w:rPr>
      </w:pPr>
      <w:r w:rsidRPr="00AE7F6E">
        <w:rPr>
          <w:rFonts w:asciiTheme="minorEastAsia" w:hAnsiTheme="minorEastAsia" w:hint="eastAsia"/>
          <w:sz w:val="22"/>
        </w:rPr>
        <w:t>別紙のとおり</w:t>
      </w:r>
      <w:r w:rsidR="003B51EB">
        <w:rPr>
          <w:rFonts w:asciiTheme="minorEastAsia" w:hAnsiTheme="minorEastAsia" w:hint="eastAsia"/>
          <w:sz w:val="22"/>
        </w:rPr>
        <w:t>。</w:t>
      </w:r>
    </w:p>
    <w:p w:rsidR="009035C0" w:rsidRPr="00AE7F6E" w:rsidRDefault="009035C0" w:rsidP="004301A5">
      <w:pPr>
        <w:tabs>
          <w:tab w:val="left" w:pos="2385"/>
        </w:tabs>
        <w:ind w:leftChars="105" w:left="220" w:firstLineChars="100" w:firstLine="220"/>
        <w:rPr>
          <w:rFonts w:asciiTheme="minorEastAsia" w:hAnsiTheme="minorEastAsia"/>
          <w:sz w:val="22"/>
        </w:rPr>
      </w:pPr>
    </w:p>
    <w:p w:rsidR="00265040" w:rsidRPr="00AE7F6E" w:rsidRDefault="00C47BF3" w:rsidP="00C755A4">
      <w:pPr>
        <w:tabs>
          <w:tab w:val="left" w:pos="2385"/>
        </w:tabs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AE7F6E">
        <w:rPr>
          <w:rFonts w:asciiTheme="majorEastAsia" w:eastAsiaTheme="majorEastAsia" w:hAnsiTheme="majorEastAsia" w:hint="eastAsia"/>
          <w:sz w:val="22"/>
        </w:rPr>
        <w:t xml:space="preserve">７　</w:t>
      </w:r>
      <w:r w:rsidR="00B0623C" w:rsidRPr="00AE7F6E">
        <w:rPr>
          <w:rFonts w:asciiTheme="majorEastAsia" w:eastAsiaTheme="majorEastAsia" w:hAnsiTheme="majorEastAsia" w:hint="eastAsia"/>
          <w:sz w:val="22"/>
        </w:rPr>
        <w:t>施行期日</w:t>
      </w:r>
    </w:p>
    <w:p w:rsidR="00B60891" w:rsidRDefault="00F32083" w:rsidP="00F32083">
      <w:pPr>
        <w:tabs>
          <w:tab w:val="left" w:pos="2385"/>
        </w:tabs>
        <w:ind w:leftChars="105" w:left="4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⑴　</w:t>
      </w:r>
      <w:r w:rsidR="00B60891" w:rsidRPr="00AE7F6E">
        <w:rPr>
          <w:rFonts w:asciiTheme="minorEastAsia" w:hAnsiTheme="minorEastAsia" w:hint="eastAsia"/>
          <w:sz w:val="22"/>
        </w:rPr>
        <w:t>この方針は、平成25年10月</w:t>
      </w:r>
      <w:r w:rsidR="00297CD7">
        <w:rPr>
          <w:rFonts w:asciiTheme="minorEastAsia" w:hAnsiTheme="minorEastAsia" w:hint="eastAsia"/>
          <w:sz w:val="22"/>
        </w:rPr>
        <w:t>21</w:t>
      </w:r>
      <w:r w:rsidR="00B60891" w:rsidRPr="00AE7F6E">
        <w:rPr>
          <w:rFonts w:asciiTheme="minorEastAsia" w:hAnsiTheme="minorEastAsia" w:hint="eastAsia"/>
          <w:sz w:val="22"/>
        </w:rPr>
        <w:t>日から施行する。</w:t>
      </w:r>
      <w:r w:rsidR="00B0623C" w:rsidRPr="00AE7F6E">
        <w:rPr>
          <w:rFonts w:asciiTheme="minorEastAsia" w:hAnsiTheme="minorEastAsia" w:hint="eastAsia"/>
          <w:sz w:val="22"/>
        </w:rPr>
        <w:t>ただし、平成25年度における調達実績は、平成25年4月1日以降の契約をすべて含むものとする。</w:t>
      </w:r>
    </w:p>
    <w:p w:rsidR="006612CB" w:rsidRDefault="00F32083" w:rsidP="00F32083">
      <w:pPr>
        <w:tabs>
          <w:tab w:val="left" w:pos="2385"/>
        </w:tabs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⑵　</w:t>
      </w:r>
      <w:r w:rsidR="00911610">
        <w:rPr>
          <w:rFonts w:asciiTheme="minorEastAsia" w:hAnsiTheme="minorEastAsia" w:hint="eastAsia"/>
          <w:sz w:val="22"/>
        </w:rPr>
        <w:t>改正後の方針は、平成27年4月1日から施行する。</w:t>
      </w:r>
    </w:p>
    <w:p w:rsidR="00C47BF3" w:rsidRPr="00F32083" w:rsidRDefault="00C47BF3" w:rsidP="00C755A4">
      <w:pPr>
        <w:tabs>
          <w:tab w:val="left" w:pos="2385"/>
        </w:tabs>
        <w:ind w:left="440" w:hangingChars="200" w:hanging="440"/>
        <w:rPr>
          <w:rFonts w:asciiTheme="minorEastAsia" w:hAnsiTheme="minorEastAsia"/>
          <w:sz w:val="22"/>
        </w:rPr>
      </w:pPr>
    </w:p>
    <w:p w:rsidR="00C47BF3" w:rsidRDefault="00C47BF3" w:rsidP="00C755A4">
      <w:pPr>
        <w:tabs>
          <w:tab w:val="left" w:pos="2385"/>
        </w:tabs>
        <w:ind w:left="440" w:hangingChars="200" w:hanging="440"/>
        <w:rPr>
          <w:rFonts w:asciiTheme="minorEastAsia" w:hAnsiTheme="minorEastAsia"/>
          <w:sz w:val="22"/>
        </w:rPr>
      </w:pPr>
    </w:p>
    <w:p w:rsidR="00C47BF3" w:rsidRDefault="00C47BF3" w:rsidP="00C755A4">
      <w:pPr>
        <w:tabs>
          <w:tab w:val="left" w:pos="2385"/>
        </w:tabs>
        <w:ind w:left="440" w:hangingChars="200" w:hanging="440"/>
        <w:rPr>
          <w:rFonts w:asciiTheme="minorEastAsia" w:hAnsiTheme="minorEastAsia"/>
          <w:sz w:val="22"/>
        </w:rPr>
      </w:pPr>
    </w:p>
    <w:p w:rsidR="00FF4279" w:rsidRDefault="00FF4279" w:rsidP="00A841B7">
      <w:pPr>
        <w:tabs>
          <w:tab w:val="left" w:pos="2385"/>
        </w:tabs>
        <w:ind w:left="440" w:hangingChars="200" w:hanging="440"/>
        <w:rPr>
          <w:rFonts w:asciiTheme="minorEastAsia" w:hAnsiTheme="minorEastAsia"/>
          <w:sz w:val="22"/>
        </w:rPr>
      </w:pPr>
    </w:p>
    <w:p w:rsidR="006045F4" w:rsidRDefault="006045F4" w:rsidP="003B51EB">
      <w:pPr>
        <w:tabs>
          <w:tab w:val="left" w:pos="2385"/>
        </w:tabs>
        <w:ind w:left="440" w:hangingChars="200" w:hanging="440"/>
        <w:rPr>
          <w:rFonts w:asciiTheme="minorEastAsia" w:hAnsiTheme="minorEastAsia"/>
          <w:sz w:val="22"/>
        </w:rPr>
      </w:pPr>
    </w:p>
    <w:p w:rsidR="00C47BF3" w:rsidRDefault="00C47BF3" w:rsidP="00C755A4">
      <w:pPr>
        <w:tabs>
          <w:tab w:val="left" w:pos="2385"/>
        </w:tabs>
        <w:ind w:left="440" w:hangingChars="200" w:hanging="440"/>
        <w:rPr>
          <w:rFonts w:asciiTheme="minorEastAsia" w:hAnsiTheme="minorEastAsia"/>
          <w:sz w:val="22"/>
        </w:rPr>
      </w:pPr>
    </w:p>
    <w:p w:rsidR="00C47BF3" w:rsidRDefault="00C47BF3" w:rsidP="00A841B7">
      <w:pPr>
        <w:tabs>
          <w:tab w:val="left" w:pos="2385"/>
        </w:tabs>
        <w:ind w:left="440" w:hangingChars="200" w:hanging="440"/>
        <w:rPr>
          <w:rFonts w:asciiTheme="minorEastAsia" w:hAnsiTheme="minorEastAsia"/>
          <w:sz w:val="22"/>
        </w:rPr>
      </w:pPr>
    </w:p>
    <w:p w:rsidR="00C47BF3" w:rsidRDefault="00C47BF3" w:rsidP="003B51EB">
      <w:pPr>
        <w:tabs>
          <w:tab w:val="left" w:pos="2385"/>
        </w:tabs>
        <w:ind w:left="440" w:hangingChars="200" w:hanging="440"/>
        <w:rPr>
          <w:rFonts w:asciiTheme="minorEastAsia" w:hAnsiTheme="minorEastAsia"/>
          <w:sz w:val="22"/>
        </w:rPr>
      </w:pPr>
    </w:p>
    <w:p w:rsidR="00BF1AD4" w:rsidRDefault="004301A5" w:rsidP="00BF1AD4">
      <w:pPr>
        <w:tabs>
          <w:tab w:val="left" w:pos="2385"/>
        </w:tabs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4301A5">
        <w:rPr>
          <w:rFonts w:asciiTheme="majorEastAsia" w:eastAsiaTheme="majorEastAsia" w:hAnsiTheme="majorEastAsia" w:hint="eastAsia"/>
          <w:sz w:val="22"/>
        </w:rPr>
        <w:lastRenderedPageBreak/>
        <w:t>【別紙】</w:t>
      </w:r>
      <w:r w:rsidR="00BF1AD4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BF1AD4" w:rsidRDefault="00BF1AD4" w:rsidP="00BF1AD4">
      <w:pPr>
        <w:tabs>
          <w:tab w:val="left" w:pos="2385"/>
        </w:tabs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4301A5" w:rsidRDefault="004301A5" w:rsidP="00385276">
      <w:pPr>
        <w:tabs>
          <w:tab w:val="left" w:pos="2385"/>
        </w:tabs>
        <w:ind w:firstLineChars="900" w:firstLine="1980"/>
        <w:rPr>
          <w:rFonts w:asciiTheme="majorEastAsia" w:eastAsiaTheme="majorEastAsia" w:hAnsiTheme="majorEastAsia"/>
          <w:sz w:val="22"/>
        </w:rPr>
      </w:pPr>
      <w:r w:rsidRPr="004301A5">
        <w:rPr>
          <w:rFonts w:asciiTheme="majorEastAsia" w:eastAsiaTheme="majorEastAsia" w:hAnsiTheme="majorEastAsia" w:hint="eastAsia"/>
          <w:sz w:val="22"/>
        </w:rPr>
        <w:t>障害者就労施設等からの物品等調達推進</w:t>
      </w:r>
      <w:r>
        <w:rPr>
          <w:rFonts w:asciiTheme="majorEastAsia" w:eastAsiaTheme="majorEastAsia" w:hAnsiTheme="majorEastAsia" w:hint="eastAsia"/>
          <w:sz w:val="22"/>
        </w:rPr>
        <w:t>連絡会議</w:t>
      </w:r>
    </w:p>
    <w:p w:rsidR="007F6B2C" w:rsidRPr="00BF1AD4" w:rsidRDefault="00BF1AD4" w:rsidP="00BF1AD4">
      <w:pPr>
        <w:tabs>
          <w:tab w:val="left" w:pos="2385"/>
        </w:tabs>
        <w:ind w:left="440" w:hangingChars="200" w:hanging="440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tbl>
      <w:tblPr>
        <w:tblStyle w:val="a4"/>
        <w:tblW w:w="0" w:type="auto"/>
        <w:tblInd w:w="440" w:type="dxa"/>
        <w:tblLook w:val="04A0" w:firstRow="1" w:lastRow="0" w:firstColumn="1" w:lastColumn="0" w:noHBand="0" w:noVBand="1"/>
      </w:tblPr>
      <w:tblGrid>
        <w:gridCol w:w="2503"/>
        <w:gridCol w:w="5812"/>
      </w:tblGrid>
      <w:tr w:rsidR="007F6B2C" w:rsidTr="004D04E9">
        <w:trPr>
          <w:trHeight w:val="391"/>
        </w:trPr>
        <w:tc>
          <w:tcPr>
            <w:tcW w:w="2503" w:type="dxa"/>
            <w:vAlign w:val="center"/>
          </w:tcPr>
          <w:p w:rsidR="007F6B2C" w:rsidRDefault="008F73DF" w:rsidP="00CC528C">
            <w:pPr>
              <w:tabs>
                <w:tab w:val="left" w:pos="2385"/>
              </w:tabs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役</w:t>
            </w:r>
            <w:r w:rsidR="007F6B2C">
              <w:rPr>
                <w:rFonts w:asciiTheme="majorEastAsia" w:eastAsiaTheme="majorEastAsia" w:hAnsiTheme="majorEastAsia" w:hint="eastAsia"/>
                <w:kern w:val="0"/>
                <w:sz w:val="22"/>
              </w:rPr>
              <w:t>職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名</w:t>
            </w:r>
          </w:p>
        </w:tc>
        <w:tc>
          <w:tcPr>
            <w:tcW w:w="5812" w:type="dxa"/>
            <w:vAlign w:val="center"/>
          </w:tcPr>
          <w:p w:rsidR="007F6B2C" w:rsidRDefault="00840295" w:rsidP="00CC528C">
            <w:pPr>
              <w:tabs>
                <w:tab w:val="left" w:pos="2385"/>
              </w:tabs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構成員</w:t>
            </w:r>
          </w:p>
        </w:tc>
      </w:tr>
      <w:tr w:rsidR="007F6B2C" w:rsidTr="004D04E9">
        <w:trPr>
          <w:trHeight w:val="425"/>
        </w:trPr>
        <w:tc>
          <w:tcPr>
            <w:tcW w:w="2503" w:type="dxa"/>
            <w:vAlign w:val="center"/>
          </w:tcPr>
          <w:p w:rsidR="007F6B2C" w:rsidRDefault="00230D8C" w:rsidP="004D04E9">
            <w:pPr>
              <w:tabs>
                <w:tab w:val="left" w:pos="2385"/>
              </w:tabs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会</w:t>
            </w:r>
            <w:r w:rsidR="00385276">
              <w:rPr>
                <w:rFonts w:asciiTheme="majorEastAsia" w:eastAsiaTheme="majorEastAsia" w:hAnsiTheme="majorEastAsia" w:hint="eastAsia"/>
                <w:kern w:val="0"/>
                <w:sz w:val="22"/>
              </w:rPr>
              <w:t>長</w:t>
            </w:r>
          </w:p>
        </w:tc>
        <w:tc>
          <w:tcPr>
            <w:tcW w:w="5812" w:type="dxa"/>
            <w:vAlign w:val="center"/>
          </w:tcPr>
          <w:p w:rsidR="007F6B2C" w:rsidRPr="007F6B2C" w:rsidRDefault="007F6B2C" w:rsidP="004D04E9">
            <w:pPr>
              <w:tabs>
                <w:tab w:val="left" w:pos="2385"/>
              </w:tabs>
              <w:snapToGrid w:val="0"/>
              <w:spacing w:line="240" w:lineRule="atLeast"/>
              <w:ind w:left="440" w:hangingChars="200" w:hanging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健康福祉局障害福祉部長</w:t>
            </w:r>
          </w:p>
        </w:tc>
      </w:tr>
      <w:tr w:rsidR="007F6B2C" w:rsidTr="004D04E9">
        <w:trPr>
          <w:trHeight w:val="418"/>
        </w:trPr>
        <w:tc>
          <w:tcPr>
            <w:tcW w:w="2503" w:type="dxa"/>
            <w:vAlign w:val="center"/>
          </w:tcPr>
          <w:p w:rsidR="007F6B2C" w:rsidRDefault="007F6B2C" w:rsidP="00230D8C">
            <w:pPr>
              <w:tabs>
                <w:tab w:val="left" w:pos="2385"/>
              </w:tabs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副</w:t>
            </w:r>
            <w:r w:rsidR="00230D8C">
              <w:rPr>
                <w:rFonts w:asciiTheme="majorEastAsia" w:eastAsiaTheme="majorEastAsia" w:hAnsiTheme="majorEastAsia" w:hint="eastAsia"/>
                <w:kern w:val="0"/>
                <w:sz w:val="22"/>
              </w:rPr>
              <w:t>会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長</w:t>
            </w:r>
          </w:p>
        </w:tc>
        <w:tc>
          <w:tcPr>
            <w:tcW w:w="5812" w:type="dxa"/>
            <w:vAlign w:val="center"/>
          </w:tcPr>
          <w:p w:rsidR="007F6B2C" w:rsidRDefault="007F6B2C" w:rsidP="004D04E9">
            <w:pPr>
              <w:tabs>
                <w:tab w:val="left" w:pos="2385"/>
              </w:tabs>
              <w:snapToGrid w:val="0"/>
              <w:spacing w:line="240" w:lineRule="atLeas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健康福祉局障害福祉部障害自立支援課長</w:t>
            </w:r>
          </w:p>
        </w:tc>
      </w:tr>
      <w:tr w:rsidR="007F6B2C" w:rsidTr="004D04E9">
        <w:trPr>
          <w:trHeight w:val="409"/>
        </w:trPr>
        <w:tc>
          <w:tcPr>
            <w:tcW w:w="2503" w:type="dxa"/>
            <w:vMerge w:val="restart"/>
            <w:vAlign w:val="center"/>
          </w:tcPr>
          <w:p w:rsidR="00385276" w:rsidRDefault="00385276" w:rsidP="004D04E9">
            <w:pPr>
              <w:tabs>
                <w:tab w:val="left" w:pos="2385"/>
              </w:tabs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委員</w:t>
            </w:r>
          </w:p>
        </w:tc>
        <w:tc>
          <w:tcPr>
            <w:tcW w:w="5812" w:type="dxa"/>
            <w:vAlign w:val="center"/>
          </w:tcPr>
          <w:p w:rsidR="007F6B2C" w:rsidRPr="005E5734" w:rsidRDefault="00A841B7" w:rsidP="004D04E9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危機管理室危機管理課長</w:t>
            </w:r>
          </w:p>
        </w:tc>
      </w:tr>
      <w:tr w:rsidR="00A841B7" w:rsidTr="004D04E9">
        <w:trPr>
          <w:trHeight w:val="401"/>
        </w:trPr>
        <w:tc>
          <w:tcPr>
            <w:tcW w:w="2503" w:type="dxa"/>
            <w:vMerge/>
            <w:vAlign w:val="center"/>
          </w:tcPr>
          <w:p w:rsidR="00A841B7" w:rsidRDefault="00A841B7" w:rsidP="004D04E9">
            <w:pPr>
              <w:tabs>
                <w:tab w:val="left" w:pos="2385"/>
              </w:tabs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5812" w:type="dxa"/>
            <w:vAlign w:val="center"/>
          </w:tcPr>
          <w:p w:rsidR="00A841B7" w:rsidRPr="005E5734" w:rsidRDefault="00A841B7" w:rsidP="00A841B7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企画総務局総務</w:t>
            </w:r>
            <w:r w:rsidRPr="005E5734">
              <w:rPr>
                <w:rFonts w:asciiTheme="majorEastAsia" w:eastAsiaTheme="majorEastAsia" w:hAnsiTheme="majorEastAsia" w:hint="eastAsia"/>
                <w:sz w:val="22"/>
              </w:rPr>
              <w:t>課長</w:t>
            </w:r>
          </w:p>
        </w:tc>
      </w:tr>
      <w:tr w:rsidR="00A841B7" w:rsidTr="004D04E9">
        <w:trPr>
          <w:trHeight w:val="401"/>
        </w:trPr>
        <w:tc>
          <w:tcPr>
            <w:tcW w:w="2503" w:type="dxa"/>
            <w:vMerge/>
            <w:vAlign w:val="center"/>
          </w:tcPr>
          <w:p w:rsidR="00A841B7" w:rsidRDefault="00A841B7" w:rsidP="004D04E9">
            <w:pPr>
              <w:tabs>
                <w:tab w:val="left" w:pos="2385"/>
              </w:tabs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5812" w:type="dxa"/>
            <w:vAlign w:val="center"/>
          </w:tcPr>
          <w:p w:rsidR="00A841B7" w:rsidRDefault="00A841B7" w:rsidP="00A841B7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財政局財政課長</w:t>
            </w:r>
          </w:p>
        </w:tc>
      </w:tr>
      <w:tr w:rsidR="00A841B7" w:rsidTr="004D04E9">
        <w:trPr>
          <w:trHeight w:val="421"/>
        </w:trPr>
        <w:tc>
          <w:tcPr>
            <w:tcW w:w="2503" w:type="dxa"/>
            <w:vMerge/>
            <w:vAlign w:val="center"/>
          </w:tcPr>
          <w:p w:rsidR="00A841B7" w:rsidRDefault="00A841B7" w:rsidP="004D04E9">
            <w:pPr>
              <w:tabs>
                <w:tab w:val="left" w:pos="2385"/>
              </w:tabs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5812" w:type="dxa"/>
            <w:vAlign w:val="center"/>
          </w:tcPr>
          <w:p w:rsidR="00A841B7" w:rsidRDefault="00A841B7" w:rsidP="00A841B7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5E5734">
              <w:rPr>
                <w:rFonts w:asciiTheme="majorEastAsia" w:eastAsiaTheme="majorEastAsia" w:hAnsiTheme="majorEastAsia" w:hint="eastAsia"/>
                <w:sz w:val="22"/>
              </w:rPr>
              <w:t>財政局契約部物品契約課長</w:t>
            </w:r>
          </w:p>
        </w:tc>
      </w:tr>
      <w:tr w:rsidR="00A841B7" w:rsidTr="004D04E9">
        <w:trPr>
          <w:trHeight w:val="413"/>
        </w:trPr>
        <w:tc>
          <w:tcPr>
            <w:tcW w:w="2503" w:type="dxa"/>
            <w:vMerge/>
            <w:vAlign w:val="center"/>
          </w:tcPr>
          <w:p w:rsidR="00A841B7" w:rsidRDefault="00A841B7" w:rsidP="004D04E9">
            <w:pPr>
              <w:tabs>
                <w:tab w:val="left" w:pos="2385"/>
              </w:tabs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5812" w:type="dxa"/>
            <w:vAlign w:val="center"/>
          </w:tcPr>
          <w:p w:rsidR="00A841B7" w:rsidRDefault="00A841B7" w:rsidP="00A841B7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市民局市民活動推進課長</w:t>
            </w:r>
          </w:p>
        </w:tc>
      </w:tr>
      <w:tr w:rsidR="00A841B7" w:rsidRPr="00DF4BBF" w:rsidTr="004D04E9">
        <w:trPr>
          <w:trHeight w:val="419"/>
        </w:trPr>
        <w:tc>
          <w:tcPr>
            <w:tcW w:w="2503" w:type="dxa"/>
            <w:vMerge/>
            <w:vAlign w:val="center"/>
          </w:tcPr>
          <w:p w:rsidR="00A841B7" w:rsidRDefault="00A841B7" w:rsidP="004D04E9">
            <w:pPr>
              <w:tabs>
                <w:tab w:val="left" w:pos="2385"/>
              </w:tabs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5812" w:type="dxa"/>
            <w:vAlign w:val="center"/>
          </w:tcPr>
          <w:p w:rsidR="00A841B7" w:rsidRDefault="002817D0" w:rsidP="00A841B7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健康福祉局健康</w:t>
            </w:r>
            <w:r w:rsidR="00DF4BBF">
              <w:rPr>
                <w:rFonts w:asciiTheme="majorEastAsia" w:eastAsiaTheme="majorEastAsia" w:hAnsiTheme="majorEastAsia" w:hint="eastAsia"/>
                <w:sz w:val="22"/>
              </w:rPr>
              <w:t>福祉企画</w:t>
            </w:r>
            <w:r w:rsidR="00A841B7">
              <w:rPr>
                <w:rFonts w:asciiTheme="majorEastAsia" w:eastAsiaTheme="majorEastAsia" w:hAnsiTheme="majorEastAsia" w:hint="eastAsia"/>
                <w:sz w:val="22"/>
              </w:rPr>
              <w:t>課長</w:t>
            </w:r>
          </w:p>
        </w:tc>
      </w:tr>
      <w:tr w:rsidR="00A841B7" w:rsidTr="004D04E9">
        <w:trPr>
          <w:trHeight w:val="411"/>
        </w:trPr>
        <w:tc>
          <w:tcPr>
            <w:tcW w:w="2503" w:type="dxa"/>
            <w:vMerge/>
            <w:vAlign w:val="center"/>
          </w:tcPr>
          <w:p w:rsidR="00A841B7" w:rsidRDefault="00A841B7" w:rsidP="004D04E9">
            <w:pPr>
              <w:tabs>
                <w:tab w:val="left" w:pos="2385"/>
              </w:tabs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5812" w:type="dxa"/>
            <w:vAlign w:val="center"/>
          </w:tcPr>
          <w:p w:rsidR="00A841B7" w:rsidRDefault="00A841B7" w:rsidP="00A841B7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こども未来局こども未来調整課長</w:t>
            </w:r>
          </w:p>
        </w:tc>
      </w:tr>
      <w:tr w:rsidR="00A841B7" w:rsidTr="004D04E9">
        <w:trPr>
          <w:trHeight w:val="417"/>
        </w:trPr>
        <w:tc>
          <w:tcPr>
            <w:tcW w:w="2503" w:type="dxa"/>
            <w:vMerge/>
            <w:vAlign w:val="center"/>
          </w:tcPr>
          <w:p w:rsidR="00A841B7" w:rsidRDefault="00A841B7" w:rsidP="004D04E9">
            <w:pPr>
              <w:tabs>
                <w:tab w:val="left" w:pos="2385"/>
              </w:tabs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5812" w:type="dxa"/>
            <w:vAlign w:val="center"/>
          </w:tcPr>
          <w:p w:rsidR="00A841B7" w:rsidRDefault="00A841B7" w:rsidP="00A841B7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環境局環境政策課長</w:t>
            </w:r>
          </w:p>
        </w:tc>
      </w:tr>
      <w:tr w:rsidR="00A841B7" w:rsidTr="004D04E9">
        <w:trPr>
          <w:trHeight w:val="423"/>
        </w:trPr>
        <w:tc>
          <w:tcPr>
            <w:tcW w:w="2503" w:type="dxa"/>
            <w:vMerge/>
            <w:vAlign w:val="center"/>
          </w:tcPr>
          <w:p w:rsidR="00A841B7" w:rsidRDefault="00A841B7" w:rsidP="004D04E9">
            <w:pPr>
              <w:tabs>
                <w:tab w:val="left" w:pos="2385"/>
              </w:tabs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5812" w:type="dxa"/>
            <w:vAlign w:val="center"/>
          </w:tcPr>
          <w:p w:rsidR="00A841B7" w:rsidRDefault="00A841B7" w:rsidP="00A841B7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経済観光局経済企画課長</w:t>
            </w:r>
          </w:p>
        </w:tc>
      </w:tr>
      <w:tr w:rsidR="00A841B7" w:rsidTr="004D04E9">
        <w:trPr>
          <w:trHeight w:val="415"/>
        </w:trPr>
        <w:tc>
          <w:tcPr>
            <w:tcW w:w="2503" w:type="dxa"/>
            <w:vMerge/>
            <w:vAlign w:val="center"/>
          </w:tcPr>
          <w:p w:rsidR="00A841B7" w:rsidRDefault="00A841B7" w:rsidP="004D04E9">
            <w:pPr>
              <w:tabs>
                <w:tab w:val="left" w:pos="2385"/>
              </w:tabs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5812" w:type="dxa"/>
            <w:vAlign w:val="center"/>
          </w:tcPr>
          <w:p w:rsidR="00A841B7" w:rsidRDefault="00A841B7" w:rsidP="00A841B7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都市整備局都市整備調整課長</w:t>
            </w:r>
          </w:p>
        </w:tc>
      </w:tr>
      <w:tr w:rsidR="00A841B7" w:rsidTr="004D04E9">
        <w:trPr>
          <w:trHeight w:val="421"/>
        </w:trPr>
        <w:tc>
          <w:tcPr>
            <w:tcW w:w="2503" w:type="dxa"/>
            <w:vMerge/>
            <w:vAlign w:val="center"/>
          </w:tcPr>
          <w:p w:rsidR="00A841B7" w:rsidRDefault="00A841B7" w:rsidP="004D04E9">
            <w:pPr>
              <w:tabs>
                <w:tab w:val="left" w:pos="2385"/>
              </w:tabs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5812" w:type="dxa"/>
            <w:vAlign w:val="center"/>
          </w:tcPr>
          <w:p w:rsidR="00A841B7" w:rsidRPr="00385276" w:rsidRDefault="00A841B7" w:rsidP="00A841B7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道路交通局道路交通企画課長</w:t>
            </w:r>
          </w:p>
        </w:tc>
      </w:tr>
      <w:tr w:rsidR="00A841B7" w:rsidTr="004D04E9">
        <w:trPr>
          <w:trHeight w:val="413"/>
        </w:trPr>
        <w:tc>
          <w:tcPr>
            <w:tcW w:w="2503" w:type="dxa"/>
            <w:vMerge/>
            <w:vAlign w:val="center"/>
          </w:tcPr>
          <w:p w:rsidR="00A841B7" w:rsidRDefault="00A841B7" w:rsidP="004D04E9">
            <w:pPr>
              <w:tabs>
                <w:tab w:val="left" w:pos="2385"/>
              </w:tabs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5812" w:type="dxa"/>
            <w:vAlign w:val="center"/>
          </w:tcPr>
          <w:p w:rsidR="00A841B7" w:rsidRDefault="00A841B7" w:rsidP="00A841B7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下水道局経営企画課長</w:t>
            </w:r>
          </w:p>
        </w:tc>
      </w:tr>
      <w:tr w:rsidR="00A841B7" w:rsidTr="004D04E9">
        <w:trPr>
          <w:trHeight w:val="420"/>
        </w:trPr>
        <w:tc>
          <w:tcPr>
            <w:tcW w:w="2503" w:type="dxa"/>
            <w:vMerge/>
            <w:vAlign w:val="center"/>
          </w:tcPr>
          <w:p w:rsidR="00A841B7" w:rsidRDefault="00A841B7" w:rsidP="004D04E9">
            <w:pPr>
              <w:tabs>
                <w:tab w:val="left" w:pos="2385"/>
              </w:tabs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5812" w:type="dxa"/>
            <w:vAlign w:val="center"/>
          </w:tcPr>
          <w:p w:rsidR="00A841B7" w:rsidRDefault="00A841B7" w:rsidP="00A841B7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各区区政調整課長</w:t>
            </w:r>
          </w:p>
        </w:tc>
      </w:tr>
      <w:tr w:rsidR="00A841B7" w:rsidTr="004D04E9">
        <w:trPr>
          <w:trHeight w:val="411"/>
        </w:trPr>
        <w:tc>
          <w:tcPr>
            <w:tcW w:w="2503" w:type="dxa"/>
            <w:vMerge/>
            <w:vAlign w:val="center"/>
          </w:tcPr>
          <w:p w:rsidR="00A841B7" w:rsidRDefault="00A841B7" w:rsidP="004D04E9">
            <w:pPr>
              <w:tabs>
                <w:tab w:val="left" w:pos="2385"/>
              </w:tabs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5812" w:type="dxa"/>
            <w:vAlign w:val="center"/>
          </w:tcPr>
          <w:p w:rsidR="00A841B7" w:rsidRDefault="00A841B7" w:rsidP="00A841B7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会計室次長</w:t>
            </w:r>
          </w:p>
        </w:tc>
      </w:tr>
      <w:tr w:rsidR="00A841B7" w:rsidTr="004D04E9">
        <w:trPr>
          <w:trHeight w:val="417"/>
        </w:trPr>
        <w:tc>
          <w:tcPr>
            <w:tcW w:w="2503" w:type="dxa"/>
            <w:vMerge/>
            <w:vAlign w:val="center"/>
          </w:tcPr>
          <w:p w:rsidR="00A841B7" w:rsidRDefault="00A841B7" w:rsidP="004D04E9">
            <w:pPr>
              <w:tabs>
                <w:tab w:val="left" w:pos="2385"/>
              </w:tabs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5812" w:type="dxa"/>
            <w:vAlign w:val="center"/>
          </w:tcPr>
          <w:p w:rsidR="00A841B7" w:rsidRDefault="00A841B7" w:rsidP="00A841B7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消防局総務課長</w:t>
            </w:r>
          </w:p>
        </w:tc>
      </w:tr>
      <w:tr w:rsidR="00A841B7" w:rsidTr="004D04E9">
        <w:trPr>
          <w:trHeight w:val="395"/>
        </w:trPr>
        <w:tc>
          <w:tcPr>
            <w:tcW w:w="2503" w:type="dxa"/>
            <w:vMerge/>
            <w:vAlign w:val="center"/>
          </w:tcPr>
          <w:p w:rsidR="00A841B7" w:rsidRDefault="00A841B7" w:rsidP="004D04E9">
            <w:pPr>
              <w:tabs>
                <w:tab w:val="left" w:pos="2385"/>
              </w:tabs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5812" w:type="dxa"/>
            <w:vAlign w:val="center"/>
          </w:tcPr>
          <w:p w:rsidR="00A841B7" w:rsidRDefault="00A841B7" w:rsidP="00A841B7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水道局企画総務課長</w:t>
            </w:r>
          </w:p>
        </w:tc>
      </w:tr>
      <w:tr w:rsidR="004D04E9" w:rsidTr="004D04E9">
        <w:trPr>
          <w:trHeight w:val="415"/>
        </w:trPr>
        <w:tc>
          <w:tcPr>
            <w:tcW w:w="2503" w:type="dxa"/>
            <w:vMerge/>
            <w:vAlign w:val="center"/>
          </w:tcPr>
          <w:p w:rsidR="004D04E9" w:rsidRDefault="004D04E9" w:rsidP="004D04E9">
            <w:pPr>
              <w:tabs>
                <w:tab w:val="left" w:pos="2385"/>
              </w:tabs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5812" w:type="dxa"/>
            <w:vAlign w:val="center"/>
          </w:tcPr>
          <w:p w:rsidR="004D04E9" w:rsidRDefault="004D04E9" w:rsidP="004D04E9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議会事務局総務課長</w:t>
            </w:r>
          </w:p>
        </w:tc>
      </w:tr>
      <w:tr w:rsidR="004D04E9" w:rsidTr="004D04E9">
        <w:trPr>
          <w:trHeight w:val="421"/>
        </w:trPr>
        <w:tc>
          <w:tcPr>
            <w:tcW w:w="2503" w:type="dxa"/>
            <w:vMerge/>
            <w:vAlign w:val="center"/>
          </w:tcPr>
          <w:p w:rsidR="004D04E9" w:rsidRDefault="004D04E9" w:rsidP="004D04E9">
            <w:pPr>
              <w:tabs>
                <w:tab w:val="left" w:pos="2385"/>
              </w:tabs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5812" w:type="dxa"/>
            <w:vAlign w:val="center"/>
          </w:tcPr>
          <w:p w:rsidR="004D04E9" w:rsidRDefault="004D04E9" w:rsidP="004D04E9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教育委員会総務課長</w:t>
            </w:r>
          </w:p>
        </w:tc>
      </w:tr>
      <w:tr w:rsidR="004D04E9" w:rsidTr="004D04E9">
        <w:trPr>
          <w:trHeight w:val="413"/>
        </w:trPr>
        <w:tc>
          <w:tcPr>
            <w:tcW w:w="2503" w:type="dxa"/>
            <w:vMerge/>
            <w:vAlign w:val="center"/>
          </w:tcPr>
          <w:p w:rsidR="004D04E9" w:rsidRDefault="004D04E9" w:rsidP="004D04E9">
            <w:pPr>
              <w:tabs>
                <w:tab w:val="left" w:pos="2385"/>
              </w:tabs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5812" w:type="dxa"/>
            <w:vAlign w:val="center"/>
          </w:tcPr>
          <w:p w:rsidR="004D04E9" w:rsidRDefault="004D04E9" w:rsidP="00D015E3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選挙管理委員会</w:t>
            </w:r>
            <w:r w:rsidR="00D015E3">
              <w:rPr>
                <w:rFonts w:asciiTheme="majorEastAsia" w:eastAsiaTheme="majorEastAsia" w:hAnsiTheme="majorEastAsia" w:hint="eastAsia"/>
                <w:sz w:val="22"/>
              </w:rPr>
              <w:t>事務局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啓発課長</w:t>
            </w:r>
          </w:p>
        </w:tc>
      </w:tr>
      <w:tr w:rsidR="004D04E9" w:rsidTr="004D04E9">
        <w:trPr>
          <w:trHeight w:val="420"/>
        </w:trPr>
        <w:tc>
          <w:tcPr>
            <w:tcW w:w="2503" w:type="dxa"/>
            <w:vMerge/>
            <w:vAlign w:val="center"/>
          </w:tcPr>
          <w:p w:rsidR="004D04E9" w:rsidRDefault="004D04E9" w:rsidP="004D04E9">
            <w:pPr>
              <w:tabs>
                <w:tab w:val="left" w:pos="2385"/>
              </w:tabs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5812" w:type="dxa"/>
            <w:vAlign w:val="center"/>
          </w:tcPr>
          <w:p w:rsidR="004D04E9" w:rsidRDefault="004D04E9" w:rsidP="00D015E3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人事委員会</w:t>
            </w:r>
            <w:r w:rsidR="00D015E3">
              <w:rPr>
                <w:rFonts w:asciiTheme="majorEastAsia" w:eastAsiaTheme="majorEastAsia" w:hAnsiTheme="majorEastAsia" w:hint="eastAsia"/>
                <w:sz w:val="22"/>
              </w:rPr>
              <w:t>事務局</w:t>
            </w:r>
            <w:r w:rsidR="00230D8C">
              <w:rPr>
                <w:rFonts w:asciiTheme="majorEastAsia" w:eastAsiaTheme="majorEastAsia" w:hAnsiTheme="majorEastAsia" w:hint="eastAsia"/>
                <w:sz w:val="22"/>
              </w:rPr>
              <w:t>任用課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長</w:t>
            </w:r>
          </w:p>
        </w:tc>
      </w:tr>
      <w:tr w:rsidR="00852D68" w:rsidTr="004D04E9">
        <w:trPr>
          <w:trHeight w:val="412"/>
        </w:trPr>
        <w:tc>
          <w:tcPr>
            <w:tcW w:w="2503" w:type="dxa"/>
            <w:vMerge/>
            <w:vAlign w:val="center"/>
          </w:tcPr>
          <w:p w:rsidR="00852D68" w:rsidRDefault="00852D68" w:rsidP="004D04E9">
            <w:pPr>
              <w:tabs>
                <w:tab w:val="left" w:pos="2385"/>
              </w:tabs>
              <w:snapToGrid w:val="0"/>
              <w:spacing w:line="240" w:lineRule="atLeas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5812" w:type="dxa"/>
            <w:vAlign w:val="center"/>
          </w:tcPr>
          <w:p w:rsidR="00852D68" w:rsidRPr="005E5734" w:rsidRDefault="004D04E9" w:rsidP="004D04E9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監査事務局監査第一課長</w:t>
            </w:r>
          </w:p>
        </w:tc>
      </w:tr>
      <w:tr w:rsidR="00230D8C" w:rsidTr="00230D8C">
        <w:trPr>
          <w:trHeight w:val="437"/>
        </w:trPr>
        <w:tc>
          <w:tcPr>
            <w:tcW w:w="2503" w:type="dxa"/>
            <w:vMerge/>
            <w:vAlign w:val="center"/>
          </w:tcPr>
          <w:p w:rsidR="00230D8C" w:rsidRDefault="00230D8C" w:rsidP="004D04E9">
            <w:pPr>
              <w:tabs>
                <w:tab w:val="left" w:pos="2385"/>
              </w:tabs>
              <w:snapToGrid w:val="0"/>
              <w:spacing w:line="240" w:lineRule="atLeas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5812" w:type="dxa"/>
            <w:vAlign w:val="center"/>
          </w:tcPr>
          <w:p w:rsidR="00230D8C" w:rsidRPr="005E5734" w:rsidRDefault="00230D8C" w:rsidP="004D04E9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農業委員会事務局次</w:t>
            </w:r>
            <w:r w:rsidRPr="005E5734">
              <w:rPr>
                <w:rFonts w:asciiTheme="majorEastAsia" w:eastAsiaTheme="majorEastAsia" w:hAnsiTheme="majorEastAsia" w:hint="eastAsia"/>
                <w:sz w:val="22"/>
              </w:rPr>
              <w:t>長</w:t>
            </w:r>
          </w:p>
        </w:tc>
      </w:tr>
    </w:tbl>
    <w:p w:rsidR="00BF1AD4" w:rsidRDefault="00BF1AD4" w:rsidP="004301A5">
      <w:pPr>
        <w:tabs>
          <w:tab w:val="left" w:pos="2385"/>
        </w:tabs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852D68" w:rsidRDefault="00852D68" w:rsidP="00A841B7">
      <w:pPr>
        <w:tabs>
          <w:tab w:val="left" w:pos="2385"/>
        </w:tabs>
        <w:rPr>
          <w:rFonts w:asciiTheme="majorEastAsia" w:eastAsiaTheme="majorEastAsia" w:hAnsiTheme="majorEastAsia"/>
          <w:sz w:val="22"/>
        </w:rPr>
      </w:pPr>
    </w:p>
    <w:sectPr w:rsidR="00852D68" w:rsidSect="00311F14">
      <w:footerReference w:type="default" r:id="rId8"/>
      <w:pgSz w:w="11906" w:h="16838"/>
      <w:pgMar w:top="1418" w:right="1418" w:bottom="1418" w:left="1418" w:header="851" w:footer="283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1B7" w:rsidRDefault="00A841B7" w:rsidP="0073435C">
      <w:r>
        <w:separator/>
      </w:r>
    </w:p>
  </w:endnote>
  <w:endnote w:type="continuationSeparator" w:id="0">
    <w:p w:rsidR="00A841B7" w:rsidRDefault="00A841B7" w:rsidP="0073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F14" w:rsidRDefault="00311F14">
    <w:pPr>
      <w:pStyle w:val="a9"/>
      <w:jc w:val="right"/>
    </w:pPr>
  </w:p>
  <w:p w:rsidR="00311F14" w:rsidRDefault="00311F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1B7" w:rsidRDefault="00A841B7" w:rsidP="0073435C">
      <w:r>
        <w:separator/>
      </w:r>
    </w:p>
  </w:footnote>
  <w:footnote w:type="continuationSeparator" w:id="0">
    <w:p w:rsidR="00A841B7" w:rsidRDefault="00A841B7" w:rsidP="00734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004"/>
    <w:multiLevelType w:val="hybridMultilevel"/>
    <w:tmpl w:val="3596363C"/>
    <w:lvl w:ilvl="0" w:tplc="2AC4EFCE">
      <w:start w:val="1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26D90592"/>
    <w:multiLevelType w:val="hybridMultilevel"/>
    <w:tmpl w:val="9702D17A"/>
    <w:lvl w:ilvl="0" w:tplc="F56822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2D5348"/>
    <w:multiLevelType w:val="hybridMultilevel"/>
    <w:tmpl w:val="7152E9E8"/>
    <w:lvl w:ilvl="0" w:tplc="D8E094E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B801B04"/>
    <w:multiLevelType w:val="hybridMultilevel"/>
    <w:tmpl w:val="A67C5D96"/>
    <w:lvl w:ilvl="0" w:tplc="D792825C">
      <w:start w:val="1"/>
      <w:numFmt w:val="decimal"/>
      <w:lvlText w:val="(%1)"/>
      <w:lvlJc w:val="left"/>
      <w:pPr>
        <w:ind w:left="6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4" w15:restartNumberingAfterBreak="0">
    <w:nsid w:val="4C9235BE"/>
    <w:multiLevelType w:val="hybridMultilevel"/>
    <w:tmpl w:val="E72042CE"/>
    <w:lvl w:ilvl="0" w:tplc="F5ECF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E35103"/>
    <w:multiLevelType w:val="hybridMultilevel"/>
    <w:tmpl w:val="4DEA872A"/>
    <w:lvl w:ilvl="0" w:tplc="5B6A85E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E273DDB"/>
    <w:multiLevelType w:val="hybridMultilevel"/>
    <w:tmpl w:val="C5583B0E"/>
    <w:lvl w:ilvl="0" w:tplc="A6F82A6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08D5CF1"/>
    <w:multiLevelType w:val="hybridMultilevel"/>
    <w:tmpl w:val="7C8C7A90"/>
    <w:lvl w:ilvl="0" w:tplc="5EB6C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F14FF"/>
    <w:multiLevelType w:val="hybridMultilevel"/>
    <w:tmpl w:val="CC4CFD64"/>
    <w:lvl w:ilvl="0" w:tplc="6EB44FB2">
      <w:start w:val="1"/>
      <w:numFmt w:val="decimalEnclosedCircle"/>
      <w:lvlText w:val="%1"/>
      <w:lvlJc w:val="left"/>
      <w:pPr>
        <w:ind w:left="12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03C"/>
    <w:rsid w:val="00006F0E"/>
    <w:rsid w:val="000236AA"/>
    <w:rsid w:val="00040051"/>
    <w:rsid w:val="0004292B"/>
    <w:rsid w:val="000439C0"/>
    <w:rsid w:val="000449CF"/>
    <w:rsid w:val="00047BED"/>
    <w:rsid w:val="00053271"/>
    <w:rsid w:val="00062A78"/>
    <w:rsid w:val="000839F5"/>
    <w:rsid w:val="00083B56"/>
    <w:rsid w:val="000909EB"/>
    <w:rsid w:val="000C2EFF"/>
    <w:rsid w:val="000D30CC"/>
    <w:rsid w:val="000F1DF4"/>
    <w:rsid w:val="001129F7"/>
    <w:rsid w:val="001312F6"/>
    <w:rsid w:val="0015560A"/>
    <w:rsid w:val="001B5DB4"/>
    <w:rsid w:val="001C393A"/>
    <w:rsid w:val="001D6665"/>
    <w:rsid w:val="001D74DC"/>
    <w:rsid w:val="001E4BBC"/>
    <w:rsid w:val="001F6E2C"/>
    <w:rsid w:val="00202163"/>
    <w:rsid w:val="00204625"/>
    <w:rsid w:val="0021592D"/>
    <w:rsid w:val="0022029C"/>
    <w:rsid w:val="002261F0"/>
    <w:rsid w:val="00230D8C"/>
    <w:rsid w:val="0024038F"/>
    <w:rsid w:val="00245A2D"/>
    <w:rsid w:val="00265040"/>
    <w:rsid w:val="00275D2E"/>
    <w:rsid w:val="002817D0"/>
    <w:rsid w:val="002850C2"/>
    <w:rsid w:val="0029661A"/>
    <w:rsid w:val="00297CD7"/>
    <w:rsid w:val="002A1791"/>
    <w:rsid w:val="002A385D"/>
    <w:rsid w:val="002E0BED"/>
    <w:rsid w:val="002E4116"/>
    <w:rsid w:val="002F3859"/>
    <w:rsid w:val="003001D0"/>
    <w:rsid w:val="0030756B"/>
    <w:rsid w:val="0031028C"/>
    <w:rsid w:val="00311F14"/>
    <w:rsid w:val="003444EB"/>
    <w:rsid w:val="00372E63"/>
    <w:rsid w:val="00374FC9"/>
    <w:rsid w:val="00385276"/>
    <w:rsid w:val="00391200"/>
    <w:rsid w:val="00395069"/>
    <w:rsid w:val="003A0A8B"/>
    <w:rsid w:val="003B51EB"/>
    <w:rsid w:val="003B7724"/>
    <w:rsid w:val="003E4B3F"/>
    <w:rsid w:val="003F1034"/>
    <w:rsid w:val="003F322E"/>
    <w:rsid w:val="00401F37"/>
    <w:rsid w:val="004157AE"/>
    <w:rsid w:val="0042667A"/>
    <w:rsid w:val="004301A5"/>
    <w:rsid w:val="00430652"/>
    <w:rsid w:val="00434193"/>
    <w:rsid w:val="00454FF5"/>
    <w:rsid w:val="00466645"/>
    <w:rsid w:val="00477A94"/>
    <w:rsid w:val="00481354"/>
    <w:rsid w:val="00481D3E"/>
    <w:rsid w:val="0048300C"/>
    <w:rsid w:val="00487586"/>
    <w:rsid w:val="00487F42"/>
    <w:rsid w:val="00493262"/>
    <w:rsid w:val="0049568D"/>
    <w:rsid w:val="004C3E88"/>
    <w:rsid w:val="004D04E9"/>
    <w:rsid w:val="004D2F7C"/>
    <w:rsid w:val="004F0465"/>
    <w:rsid w:val="005122F3"/>
    <w:rsid w:val="005257C4"/>
    <w:rsid w:val="005304F1"/>
    <w:rsid w:val="0055003C"/>
    <w:rsid w:val="00567A55"/>
    <w:rsid w:val="00576009"/>
    <w:rsid w:val="00586571"/>
    <w:rsid w:val="005965E9"/>
    <w:rsid w:val="005B5809"/>
    <w:rsid w:val="005C1D7A"/>
    <w:rsid w:val="005C53CA"/>
    <w:rsid w:val="005E348A"/>
    <w:rsid w:val="006045F4"/>
    <w:rsid w:val="00611F45"/>
    <w:rsid w:val="006136A2"/>
    <w:rsid w:val="0062621F"/>
    <w:rsid w:val="006347E1"/>
    <w:rsid w:val="00643B89"/>
    <w:rsid w:val="0064734F"/>
    <w:rsid w:val="006521A9"/>
    <w:rsid w:val="006612CB"/>
    <w:rsid w:val="00681A66"/>
    <w:rsid w:val="00683DFC"/>
    <w:rsid w:val="006865C9"/>
    <w:rsid w:val="00695238"/>
    <w:rsid w:val="006C1E74"/>
    <w:rsid w:val="006D277A"/>
    <w:rsid w:val="006D4578"/>
    <w:rsid w:val="006E0605"/>
    <w:rsid w:val="006F61D8"/>
    <w:rsid w:val="006F6BC7"/>
    <w:rsid w:val="00704EB6"/>
    <w:rsid w:val="00705980"/>
    <w:rsid w:val="007129CA"/>
    <w:rsid w:val="00713C01"/>
    <w:rsid w:val="00721867"/>
    <w:rsid w:val="00724F10"/>
    <w:rsid w:val="0073435C"/>
    <w:rsid w:val="00736F5B"/>
    <w:rsid w:val="0076207A"/>
    <w:rsid w:val="007627AA"/>
    <w:rsid w:val="007939E3"/>
    <w:rsid w:val="007A571C"/>
    <w:rsid w:val="007B0197"/>
    <w:rsid w:val="007B73BC"/>
    <w:rsid w:val="007B74E6"/>
    <w:rsid w:val="007C2368"/>
    <w:rsid w:val="007C4A8D"/>
    <w:rsid w:val="007C5FF5"/>
    <w:rsid w:val="007E6FBA"/>
    <w:rsid w:val="007E7162"/>
    <w:rsid w:val="007F13F3"/>
    <w:rsid w:val="007F49C7"/>
    <w:rsid w:val="007F6B2C"/>
    <w:rsid w:val="007F76EE"/>
    <w:rsid w:val="0081442E"/>
    <w:rsid w:val="00824AFD"/>
    <w:rsid w:val="00831CD6"/>
    <w:rsid w:val="0084018A"/>
    <w:rsid w:val="00840295"/>
    <w:rsid w:val="008405EE"/>
    <w:rsid w:val="008475D2"/>
    <w:rsid w:val="00852D68"/>
    <w:rsid w:val="00853CC5"/>
    <w:rsid w:val="00861AA9"/>
    <w:rsid w:val="0086324C"/>
    <w:rsid w:val="008670E1"/>
    <w:rsid w:val="00891E65"/>
    <w:rsid w:val="008936D6"/>
    <w:rsid w:val="008968D0"/>
    <w:rsid w:val="008B2F1E"/>
    <w:rsid w:val="008C1592"/>
    <w:rsid w:val="008C209D"/>
    <w:rsid w:val="008C41E7"/>
    <w:rsid w:val="008C5D2F"/>
    <w:rsid w:val="008E71DF"/>
    <w:rsid w:val="008F73DF"/>
    <w:rsid w:val="009035C0"/>
    <w:rsid w:val="009114CA"/>
    <w:rsid w:val="00911610"/>
    <w:rsid w:val="0092590C"/>
    <w:rsid w:val="00954815"/>
    <w:rsid w:val="009767FA"/>
    <w:rsid w:val="00981CEF"/>
    <w:rsid w:val="00982881"/>
    <w:rsid w:val="009A0EA2"/>
    <w:rsid w:val="009B6EC1"/>
    <w:rsid w:val="009C5DE0"/>
    <w:rsid w:val="009D2286"/>
    <w:rsid w:val="009E2787"/>
    <w:rsid w:val="009E5F2D"/>
    <w:rsid w:val="009F4FC6"/>
    <w:rsid w:val="00A11394"/>
    <w:rsid w:val="00A1331F"/>
    <w:rsid w:val="00A1423B"/>
    <w:rsid w:val="00A32EF3"/>
    <w:rsid w:val="00A37F78"/>
    <w:rsid w:val="00A62E9D"/>
    <w:rsid w:val="00A66C4A"/>
    <w:rsid w:val="00A75BAE"/>
    <w:rsid w:val="00A841B7"/>
    <w:rsid w:val="00A97106"/>
    <w:rsid w:val="00AC4C97"/>
    <w:rsid w:val="00AE7F6E"/>
    <w:rsid w:val="00AF2F5C"/>
    <w:rsid w:val="00B01D9D"/>
    <w:rsid w:val="00B0623C"/>
    <w:rsid w:val="00B1711D"/>
    <w:rsid w:val="00B21879"/>
    <w:rsid w:val="00B31D0E"/>
    <w:rsid w:val="00B3642E"/>
    <w:rsid w:val="00B4189D"/>
    <w:rsid w:val="00B60891"/>
    <w:rsid w:val="00B750E2"/>
    <w:rsid w:val="00B83166"/>
    <w:rsid w:val="00B93F6D"/>
    <w:rsid w:val="00BB78DF"/>
    <w:rsid w:val="00BC66B3"/>
    <w:rsid w:val="00BE46B6"/>
    <w:rsid w:val="00BF1AD4"/>
    <w:rsid w:val="00BF6C3B"/>
    <w:rsid w:val="00C02579"/>
    <w:rsid w:val="00C47BF3"/>
    <w:rsid w:val="00C57D3D"/>
    <w:rsid w:val="00C72B08"/>
    <w:rsid w:val="00C755A4"/>
    <w:rsid w:val="00C777D5"/>
    <w:rsid w:val="00C80049"/>
    <w:rsid w:val="00CC45DB"/>
    <w:rsid w:val="00CC528C"/>
    <w:rsid w:val="00CF1932"/>
    <w:rsid w:val="00CF6AE2"/>
    <w:rsid w:val="00D015E3"/>
    <w:rsid w:val="00D227BC"/>
    <w:rsid w:val="00D33C78"/>
    <w:rsid w:val="00D513FB"/>
    <w:rsid w:val="00D5479E"/>
    <w:rsid w:val="00D66434"/>
    <w:rsid w:val="00DA1B45"/>
    <w:rsid w:val="00DA5148"/>
    <w:rsid w:val="00DD0604"/>
    <w:rsid w:val="00DE2293"/>
    <w:rsid w:val="00DF4BBF"/>
    <w:rsid w:val="00E033C2"/>
    <w:rsid w:val="00E072CD"/>
    <w:rsid w:val="00E27F1E"/>
    <w:rsid w:val="00E74785"/>
    <w:rsid w:val="00E8513E"/>
    <w:rsid w:val="00E87E81"/>
    <w:rsid w:val="00E90821"/>
    <w:rsid w:val="00EB0D39"/>
    <w:rsid w:val="00EC6F65"/>
    <w:rsid w:val="00ED08E4"/>
    <w:rsid w:val="00ED4BD9"/>
    <w:rsid w:val="00EE4082"/>
    <w:rsid w:val="00EF7599"/>
    <w:rsid w:val="00F32083"/>
    <w:rsid w:val="00F347B6"/>
    <w:rsid w:val="00F506CA"/>
    <w:rsid w:val="00F53CFC"/>
    <w:rsid w:val="00F56D42"/>
    <w:rsid w:val="00F65CBF"/>
    <w:rsid w:val="00FB2043"/>
    <w:rsid w:val="00FC15DE"/>
    <w:rsid w:val="00FC2991"/>
    <w:rsid w:val="00FC2E97"/>
    <w:rsid w:val="00FC52E8"/>
    <w:rsid w:val="00FD72C6"/>
    <w:rsid w:val="00FF4279"/>
    <w:rsid w:val="00F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37FF634"/>
  <w15:docId w15:val="{056B821F-37D2-46AA-B8CC-A9E43E76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78"/>
    <w:pPr>
      <w:ind w:leftChars="400" w:left="840"/>
    </w:pPr>
  </w:style>
  <w:style w:type="table" w:styleId="a4">
    <w:name w:val="Table Grid"/>
    <w:basedOn w:val="a1"/>
    <w:uiPriority w:val="59"/>
    <w:rsid w:val="00F6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3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33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43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435C"/>
  </w:style>
  <w:style w:type="paragraph" w:styleId="a9">
    <w:name w:val="footer"/>
    <w:basedOn w:val="a"/>
    <w:link w:val="aa"/>
    <w:uiPriority w:val="99"/>
    <w:unhideWhenUsed/>
    <w:rsid w:val="007343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435C"/>
  </w:style>
  <w:style w:type="paragraph" w:styleId="ab">
    <w:name w:val="Date"/>
    <w:basedOn w:val="a"/>
    <w:next w:val="a"/>
    <w:link w:val="ac"/>
    <w:uiPriority w:val="99"/>
    <w:semiHidden/>
    <w:unhideWhenUsed/>
    <w:rsid w:val="00FF4279"/>
  </w:style>
  <w:style w:type="character" w:customStyle="1" w:styleId="ac">
    <w:name w:val="日付 (文字)"/>
    <w:basedOn w:val="a0"/>
    <w:link w:val="ab"/>
    <w:uiPriority w:val="99"/>
    <w:semiHidden/>
    <w:rsid w:val="00FF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8A355-C88D-4AA5-909E-67CD25F2BE7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</TotalTime>
  <Pages>3</Pages>
  <Words>281</Words>
  <Characters>1604</Characters>
  <DocSecurity>0</DocSecurity>
  <Lines>13</Lines>
  <Paragraphs>3</Paragraphs>
  <ScaleCrop>false</ScaleCrop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2018-06-12T12:28:00Z</cp:lastPrinted>
  <dcterms:created xsi:type="dcterms:W3CDTF">2015-08-12T02:53:00Z</dcterms:created>
  <dcterms:modified xsi:type="dcterms:W3CDTF">2021-08-17T05:20:00Z</dcterms:modified>
</cp:coreProperties>
</file>