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D7272" w14:textId="77777777" w:rsidR="008C5262" w:rsidRDefault="008C5262" w:rsidP="005D4EFC">
      <w:pPr>
        <w:tabs>
          <w:tab w:val="left" w:pos="0"/>
          <w:tab w:val="left" w:pos="495"/>
          <w:tab w:val="left" w:pos="990"/>
          <w:tab w:val="left" w:pos="1485"/>
          <w:tab w:val="left" w:pos="1980"/>
          <w:tab w:val="left" w:pos="2475"/>
          <w:tab w:val="left" w:pos="2970"/>
          <w:tab w:val="left" w:pos="3465"/>
          <w:tab w:val="left" w:pos="3960"/>
          <w:tab w:val="left" w:pos="4455"/>
          <w:tab w:val="left" w:pos="4950"/>
          <w:tab w:val="left" w:pos="5445"/>
          <w:tab w:val="left" w:pos="5940"/>
          <w:tab w:val="left" w:pos="6435"/>
          <w:tab w:val="left" w:pos="6930"/>
          <w:tab w:val="left" w:pos="7425"/>
          <w:tab w:val="left" w:pos="7920"/>
          <w:tab w:val="left" w:pos="8415"/>
          <w:tab w:val="left" w:pos="9214"/>
        </w:tabs>
        <w:ind w:rightChars="-213" w:right="-375"/>
        <w:jc w:val="left"/>
        <w:rPr>
          <w:sz w:val="21"/>
        </w:rPr>
      </w:pPr>
      <w:r>
        <w:rPr>
          <w:rFonts w:ascii="ＭＳ ゴシック" w:eastAsia="ＭＳ ゴシック" w:hAnsi="ＭＳ ゴシック" w:hint="eastAsia"/>
          <w:b/>
          <w:sz w:val="21"/>
        </w:rPr>
        <w:t>様式C-11</w:t>
      </w:r>
    </w:p>
    <w:p w14:paraId="29AC489F" w14:textId="77777777" w:rsidR="008C5262" w:rsidRPr="00152F68" w:rsidRDefault="008C5262">
      <w:pPr>
        <w:tabs>
          <w:tab w:val="left" w:pos="0"/>
          <w:tab w:val="left" w:pos="495"/>
          <w:tab w:val="left" w:pos="990"/>
          <w:tab w:val="left" w:pos="1485"/>
          <w:tab w:val="left" w:pos="1980"/>
          <w:tab w:val="left" w:pos="2475"/>
          <w:tab w:val="left" w:pos="2970"/>
          <w:tab w:val="left" w:pos="3465"/>
          <w:tab w:val="left" w:pos="3960"/>
          <w:tab w:val="left" w:pos="4455"/>
          <w:tab w:val="left" w:pos="4950"/>
          <w:tab w:val="left" w:pos="5445"/>
          <w:tab w:val="left" w:pos="5940"/>
          <w:tab w:val="left" w:pos="6435"/>
          <w:tab w:val="left" w:pos="6930"/>
          <w:tab w:val="left" w:pos="7425"/>
          <w:tab w:val="left" w:pos="7920"/>
          <w:tab w:val="left" w:pos="8415"/>
          <w:tab w:val="left" w:pos="8910"/>
        </w:tabs>
        <w:wordWrap w:val="0"/>
        <w:jc w:val="left"/>
        <w:rPr>
          <w:rFonts w:hAnsi="ＭＳ 明朝"/>
          <w:color w:val="000000" w:themeColor="text1"/>
          <w:sz w:val="28"/>
          <w:szCs w:val="28"/>
        </w:rPr>
      </w:pPr>
      <w:r>
        <w:rPr>
          <w:rFonts w:hint="eastAsia"/>
          <w:sz w:val="21"/>
        </w:rPr>
        <w:t xml:space="preserve">                     </w:t>
      </w:r>
      <w:r w:rsidR="00A51086">
        <w:rPr>
          <w:rFonts w:hint="eastAsia"/>
          <w:sz w:val="21"/>
        </w:rPr>
        <w:t xml:space="preserve">　　</w:t>
      </w:r>
      <w:r>
        <w:rPr>
          <w:rFonts w:hint="eastAsia"/>
          <w:sz w:val="21"/>
        </w:rPr>
        <w:t xml:space="preserve">      </w:t>
      </w:r>
      <w:r w:rsidRPr="00152F68">
        <w:rPr>
          <w:rFonts w:hint="eastAsia"/>
          <w:color w:val="000000" w:themeColor="text1"/>
          <w:sz w:val="21"/>
        </w:rPr>
        <w:t xml:space="preserve">   </w:t>
      </w:r>
      <w:r w:rsidRPr="00152F68">
        <w:rPr>
          <w:rFonts w:hAnsi="ＭＳ 明朝" w:hint="eastAsia"/>
          <w:color w:val="000000" w:themeColor="text1"/>
          <w:sz w:val="24"/>
          <w:szCs w:val="24"/>
        </w:rPr>
        <w:t xml:space="preserve"> </w:t>
      </w:r>
      <w:r w:rsidR="00A51086" w:rsidRPr="00152F68">
        <w:rPr>
          <w:rFonts w:hAnsi="ＭＳ 明朝" w:hint="eastAsia"/>
          <w:color w:val="000000" w:themeColor="text1"/>
          <w:sz w:val="28"/>
          <w:szCs w:val="28"/>
        </w:rPr>
        <w:t>危険予防の方法</w:t>
      </w:r>
      <w:r w:rsidR="00DF3963" w:rsidRPr="00152F68">
        <w:rPr>
          <w:rFonts w:hAnsi="ＭＳ 明朝" w:hint="eastAsia"/>
          <w:color w:val="000000" w:themeColor="text1"/>
          <w:sz w:val="28"/>
          <w:szCs w:val="28"/>
        </w:rPr>
        <w:t>（煙火）</w:t>
      </w:r>
      <w:r w:rsidR="005D494B" w:rsidRPr="00152F68">
        <w:rPr>
          <w:rFonts w:hAnsi="ＭＳ 明朝" w:hint="eastAsia"/>
          <w:color w:val="000000" w:themeColor="text1"/>
          <w:sz w:val="28"/>
          <w:szCs w:val="28"/>
        </w:rPr>
        <w:t>（記載例）</w:t>
      </w:r>
    </w:p>
    <w:p w14:paraId="516AC0FF" w14:textId="77777777" w:rsidR="008C5262" w:rsidRPr="00152F68" w:rsidRDefault="008C5262">
      <w:pPr>
        <w:tabs>
          <w:tab w:val="left" w:pos="0"/>
          <w:tab w:val="left" w:pos="495"/>
          <w:tab w:val="left" w:pos="990"/>
          <w:tab w:val="left" w:pos="1485"/>
          <w:tab w:val="left" w:pos="1980"/>
          <w:tab w:val="left" w:pos="2475"/>
          <w:tab w:val="left" w:pos="2970"/>
          <w:tab w:val="left" w:pos="3465"/>
          <w:tab w:val="left" w:pos="3960"/>
          <w:tab w:val="left" w:pos="4455"/>
          <w:tab w:val="left" w:pos="4950"/>
          <w:tab w:val="left" w:pos="5445"/>
          <w:tab w:val="left" w:pos="5940"/>
          <w:tab w:val="left" w:pos="6435"/>
          <w:tab w:val="left" w:pos="6930"/>
          <w:tab w:val="left" w:pos="7425"/>
          <w:tab w:val="left" w:pos="7920"/>
          <w:tab w:val="left" w:pos="8415"/>
          <w:tab w:val="left" w:pos="8910"/>
        </w:tabs>
        <w:wordWrap w:val="0"/>
        <w:spacing w:line="417" w:lineRule="exact"/>
        <w:jc w:val="left"/>
        <w:rPr>
          <w:color w:val="000000" w:themeColor="text1"/>
          <w:sz w:val="21"/>
        </w:rPr>
      </w:pPr>
    </w:p>
    <w:p w14:paraId="077ACA2F" w14:textId="77777777" w:rsidR="008C5262" w:rsidRPr="00152F68" w:rsidRDefault="008C5262" w:rsidP="005D4EFC">
      <w:pPr>
        <w:tabs>
          <w:tab w:val="left" w:pos="380"/>
          <w:tab w:val="left" w:pos="495"/>
          <w:tab w:val="left" w:pos="990"/>
          <w:tab w:val="left" w:pos="1485"/>
          <w:tab w:val="left" w:pos="1980"/>
          <w:tab w:val="left" w:pos="2475"/>
          <w:tab w:val="left" w:pos="2970"/>
          <w:tab w:val="left" w:pos="3465"/>
          <w:tab w:val="left" w:pos="3960"/>
          <w:tab w:val="left" w:pos="4455"/>
          <w:tab w:val="left" w:pos="4950"/>
          <w:tab w:val="left" w:pos="5445"/>
          <w:tab w:val="left" w:pos="5940"/>
          <w:tab w:val="left" w:pos="6435"/>
          <w:tab w:val="left" w:pos="6930"/>
          <w:tab w:val="left" w:pos="7425"/>
          <w:tab w:val="left" w:pos="7920"/>
          <w:tab w:val="left" w:pos="8415"/>
          <w:tab w:val="left" w:pos="8910"/>
        </w:tabs>
        <w:wordWrap w:val="0"/>
        <w:spacing w:line="500" w:lineRule="atLeast"/>
        <w:ind w:left="196" w:hangingChars="100" w:hanging="196"/>
        <w:jc w:val="left"/>
        <w:rPr>
          <w:rFonts w:ascii="Century"/>
          <w:color w:val="000000" w:themeColor="text1"/>
          <w:sz w:val="21"/>
        </w:rPr>
      </w:pPr>
      <w:r w:rsidRPr="00152F68">
        <w:rPr>
          <w:rFonts w:ascii="Century"/>
          <w:color w:val="000000" w:themeColor="text1"/>
          <w:sz w:val="21"/>
        </w:rPr>
        <w:t>１　別紙図面のとおり、消費場所から半径</w:t>
      </w:r>
      <w:r w:rsidR="00754693" w:rsidRPr="00152F68">
        <w:rPr>
          <w:rFonts w:ascii="Century" w:hint="eastAsia"/>
          <w:color w:val="000000" w:themeColor="text1"/>
          <w:sz w:val="21"/>
          <w:u w:val="single"/>
        </w:rPr>
        <w:t xml:space="preserve">　　　</w:t>
      </w:r>
      <w:r w:rsidRPr="00152F68">
        <w:rPr>
          <w:rFonts w:ascii="Century"/>
          <w:color w:val="000000" w:themeColor="text1"/>
          <w:sz w:val="21"/>
        </w:rPr>
        <w:t>ｍ以内は立入禁止とし、要所にロープを張ったうえ見張人を配置し、観客の進入防止を図る。</w:t>
      </w:r>
    </w:p>
    <w:p w14:paraId="0CAB34DC" w14:textId="77777777" w:rsidR="008C5262" w:rsidRPr="00152F68" w:rsidRDefault="008C5262" w:rsidP="005D4EFC">
      <w:pPr>
        <w:tabs>
          <w:tab w:val="left" w:pos="0"/>
          <w:tab w:val="left" w:pos="495"/>
          <w:tab w:val="left" w:pos="990"/>
          <w:tab w:val="left" w:pos="1485"/>
          <w:tab w:val="left" w:pos="1980"/>
          <w:tab w:val="left" w:pos="2475"/>
          <w:tab w:val="left" w:pos="2970"/>
          <w:tab w:val="left" w:pos="3465"/>
          <w:tab w:val="left" w:pos="3960"/>
          <w:tab w:val="left" w:pos="4455"/>
          <w:tab w:val="left" w:pos="4950"/>
          <w:tab w:val="left" w:pos="5445"/>
          <w:tab w:val="left" w:pos="5940"/>
          <w:tab w:val="left" w:pos="6435"/>
          <w:tab w:val="left" w:pos="6930"/>
          <w:tab w:val="left" w:pos="7425"/>
          <w:tab w:val="left" w:pos="7920"/>
          <w:tab w:val="left" w:pos="8415"/>
          <w:tab w:val="left" w:pos="8910"/>
        </w:tabs>
        <w:wordWrap w:val="0"/>
        <w:spacing w:line="500" w:lineRule="atLeast"/>
        <w:jc w:val="left"/>
        <w:rPr>
          <w:rFonts w:ascii="Century"/>
          <w:color w:val="000000" w:themeColor="text1"/>
          <w:sz w:val="21"/>
        </w:rPr>
      </w:pPr>
      <w:r w:rsidRPr="00152F68">
        <w:rPr>
          <w:rFonts w:ascii="Century"/>
          <w:color w:val="000000" w:themeColor="text1"/>
          <w:sz w:val="21"/>
        </w:rPr>
        <w:t>２　別紙図面のとおり、見張人</w:t>
      </w:r>
      <w:r w:rsidR="00754693" w:rsidRPr="00152F68">
        <w:rPr>
          <w:rFonts w:ascii="Century" w:hint="eastAsia"/>
          <w:color w:val="000000" w:themeColor="text1"/>
          <w:sz w:val="21"/>
          <w:u w:val="single"/>
        </w:rPr>
        <w:t xml:space="preserve">　　</w:t>
      </w:r>
      <w:r w:rsidRPr="00152F68">
        <w:rPr>
          <w:rFonts w:ascii="Century"/>
          <w:color w:val="000000" w:themeColor="text1"/>
          <w:sz w:val="21"/>
        </w:rPr>
        <w:t>名を配置する。</w:t>
      </w:r>
    </w:p>
    <w:p w14:paraId="1F178FD9" w14:textId="77777777" w:rsidR="008C5262" w:rsidRPr="00152F68" w:rsidRDefault="008C5262" w:rsidP="005D4EFC">
      <w:pPr>
        <w:tabs>
          <w:tab w:val="left" w:pos="0"/>
          <w:tab w:val="left" w:pos="495"/>
          <w:tab w:val="left" w:pos="990"/>
          <w:tab w:val="left" w:pos="1485"/>
          <w:tab w:val="left" w:pos="1980"/>
          <w:tab w:val="left" w:pos="2475"/>
          <w:tab w:val="left" w:pos="2970"/>
          <w:tab w:val="left" w:pos="3465"/>
          <w:tab w:val="left" w:pos="3960"/>
          <w:tab w:val="left" w:pos="4455"/>
          <w:tab w:val="left" w:pos="4950"/>
          <w:tab w:val="left" w:pos="5445"/>
          <w:tab w:val="left" w:pos="5940"/>
          <w:tab w:val="left" w:pos="6435"/>
          <w:tab w:val="left" w:pos="6930"/>
          <w:tab w:val="left" w:pos="7425"/>
          <w:tab w:val="left" w:pos="7920"/>
          <w:tab w:val="left" w:pos="8415"/>
          <w:tab w:val="left" w:pos="9356"/>
        </w:tabs>
        <w:wordWrap w:val="0"/>
        <w:spacing w:line="500" w:lineRule="atLeast"/>
        <w:ind w:left="196" w:hangingChars="100" w:hanging="196"/>
        <w:jc w:val="left"/>
        <w:rPr>
          <w:rFonts w:ascii="Century"/>
          <w:color w:val="000000" w:themeColor="text1"/>
          <w:sz w:val="21"/>
        </w:rPr>
      </w:pPr>
      <w:r w:rsidRPr="00152F68">
        <w:rPr>
          <w:rFonts w:ascii="Century"/>
          <w:color w:val="000000" w:themeColor="text1"/>
          <w:sz w:val="21"/>
        </w:rPr>
        <w:t xml:space="preserve">３　</w:t>
      </w:r>
      <w:r w:rsidR="00754693" w:rsidRPr="00152F68">
        <w:rPr>
          <w:rFonts w:ascii="Century" w:hint="eastAsia"/>
          <w:color w:val="000000" w:themeColor="text1"/>
          <w:sz w:val="21"/>
          <w:u w:val="single"/>
        </w:rPr>
        <w:t xml:space="preserve">　　　　</w:t>
      </w:r>
      <w:r w:rsidRPr="00152F68">
        <w:rPr>
          <w:rFonts w:ascii="Century"/>
          <w:color w:val="000000" w:themeColor="text1"/>
          <w:sz w:val="21"/>
        </w:rPr>
        <w:t>消防団の消防ポンプ車を現場に配置し、火災発生の防止を図るとともに、消費場所には水バケツを用意する。</w:t>
      </w:r>
    </w:p>
    <w:p w14:paraId="65F64CF3" w14:textId="77777777" w:rsidR="008C5262" w:rsidRPr="00152F68" w:rsidRDefault="008C5262" w:rsidP="005D4EFC">
      <w:pPr>
        <w:tabs>
          <w:tab w:val="left" w:pos="0"/>
          <w:tab w:val="left" w:pos="495"/>
          <w:tab w:val="left" w:pos="990"/>
          <w:tab w:val="left" w:pos="1485"/>
          <w:tab w:val="left" w:pos="1980"/>
          <w:tab w:val="left" w:pos="2475"/>
          <w:tab w:val="left" w:pos="2970"/>
          <w:tab w:val="left" w:pos="3465"/>
          <w:tab w:val="left" w:pos="3960"/>
          <w:tab w:val="left" w:pos="4455"/>
          <w:tab w:val="left" w:pos="4950"/>
          <w:tab w:val="left" w:pos="5445"/>
          <w:tab w:val="left" w:pos="5940"/>
          <w:tab w:val="left" w:pos="6435"/>
          <w:tab w:val="left" w:pos="6930"/>
          <w:tab w:val="left" w:pos="7425"/>
          <w:tab w:val="left" w:pos="7920"/>
          <w:tab w:val="left" w:pos="8415"/>
          <w:tab w:val="left" w:pos="8910"/>
        </w:tabs>
        <w:wordWrap w:val="0"/>
        <w:spacing w:line="500" w:lineRule="atLeast"/>
        <w:jc w:val="left"/>
        <w:rPr>
          <w:rFonts w:ascii="Century"/>
          <w:color w:val="000000" w:themeColor="text1"/>
          <w:sz w:val="21"/>
        </w:rPr>
      </w:pPr>
      <w:r w:rsidRPr="00152F68">
        <w:rPr>
          <w:rFonts w:ascii="Century"/>
          <w:color w:val="000000" w:themeColor="text1"/>
          <w:sz w:val="21"/>
        </w:rPr>
        <w:t>４　煙火の消費中は、別紙図面のとお</w:t>
      </w:r>
      <w:r w:rsidR="00754693" w:rsidRPr="00152F68">
        <w:rPr>
          <w:rFonts w:ascii="Century"/>
          <w:color w:val="000000" w:themeColor="text1"/>
          <w:sz w:val="21"/>
        </w:rPr>
        <w:t>り、関係道路</w:t>
      </w:r>
      <w:r w:rsidR="00754693" w:rsidRPr="00152F68">
        <w:rPr>
          <w:rFonts w:ascii="Century" w:hint="eastAsia"/>
          <w:color w:val="000000" w:themeColor="text1"/>
          <w:sz w:val="21"/>
          <w:u w:val="single"/>
        </w:rPr>
        <w:t xml:space="preserve">　　　　　　　</w:t>
      </w:r>
      <w:r w:rsidRPr="00152F68">
        <w:rPr>
          <w:rFonts w:ascii="Century"/>
          <w:color w:val="000000" w:themeColor="text1"/>
          <w:sz w:val="21"/>
        </w:rPr>
        <w:t>間の一時通行止を行う。</w:t>
      </w:r>
    </w:p>
    <w:p w14:paraId="34F2ED4E" w14:textId="77777777" w:rsidR="008C5262" w:rsidRPr="00152F68" w:rsidRDefault="008C5262" w:rsidP="005D4EFC">
      <w:pPr>
        <w:tabs>
          <w:tab w:val="left" w:pos="0"/>
          <w:tab w:val="left" w:pos="495"/>
          <w:tab w:val="left" w:pos="990"/>
          <w:tab w:val="left" w:pos="1485"/>
          <w:tab w:val="left" w:pos="1980"/>
          <w:tab w:val="left" w:pos="2475"/>
          <w:tab w:val="left" w:pos="2970"/>
          <w:tab w:val="left" w:pos="3465"/>
          <w:tab w:val="left" w:pos="3960"/>
          <w:tab w:val="left" w:pos="4455"/>
          <w:tab w:val="left" w:pos="4950"/>
          <w:tab w:val="left" w:pos="5445"/>
          <w:tab w:val="left" w:pos="5940"/>
          <w:tab w:val="left" w:pos="6435"/>
          <w:tab w:val="left" w:pos="6930"/>
          <w:tab w:val="left" w:pos="7425"/>
          <w:tab w:val="left" w:pos="7920"/>
          <w:tab w:val="left" w:pos="8415"/>
          <w:tab w:val="left" w:pos="8910"/>
        </w:tabs>
        <w:wordWrap w:val="0"/>
        <w:spacing w:line="500" w:lineRule="atLeast"/>
        <w:jc w:val="left"/>
        <w:rPr>
          <w:rFonts w:ascii="Century"/>
          <w:color w:val="000000" w:themeColor="text1"/>
          <w:sz w:val="21"/>
        </w:rPr>
      </w:pPr>
      <w:r w:rsidRPr="00152F68">
        <w:rPr>
          <w:rFonts w:ascii="Century"/>
          <w:color w:val="000000" w:themeColor="text1"/>
          <w:sz w:val="21"/>
        </w:rPr>
        <w:t>５　地元消防署、警察署等関係機関と十分協議し、安全の確保に努める。</w:t>
      </w:r>
    </w:p>
    <w:p w14:paraId="668699CF" w14:textId="77777777" w:rsidR="008C5262" w:rsidRPr="00152F68" w:rsidRDefault="008C5262" w:rsidP="005D4EFC">
      <w:pPr>
        <w:tabs>
          <w:tab w:val="left" w:pos="0"/>
          <w:tab w:val="left" w:pos="495"/>
          <w:tab w:val="left" w:pos="990"/>
          <w:tab w:val="left" w:pos="1485"/>
          <w:tab w:val="left" w:pos="1980"/>
          <w:tab w:val="left" w:pos="2475"/>
          <w:tab w:val="left" w:pos="2970"/>
          <w:tab w:val="left" w:pos="3465"/>
          <w:tab w:val="left" w:pos="3960"/>
          <w:tab w:val="left" w:pos="4455"/>
          <w:tab w:val="left" w:pos="4950"/>
          <w:tab w:val="left" w:pos="5445"/>
          <w:tab w:val="left" w:pos="5940"/>
          <w:tab w:val="left" w:pos="6435"/>
          <w:tab w:val="left" w:pos="6930"/>
          <w:tab w:val="left" w:pos="7425"/>
          <w:tab w:val="left" w:pos="7920"/>
          <w:tab w:val="left" w:pos="8415"/>
          <w:tab w:val="left" w:pos="8910"/>
        </w:tabs>
        <w:wordWrap w:val="0"/>
        <w:spacing w:line="500" w:lineRule="atLeast"/>
        <w:jc w:val="left"/>
        <w:rPr>
          <w:rFonts w:ascii="Century"/>
          <w:color w:val="000000" w:themeColor="text1"/>
          <w:sz w:val="21"/>
        </w:rPr>
      </w:pPr>
      <w:r w:rsidRPr="00152F68">
        <w:rPr>
          <w:rFonts w:ascii="Century"/>
          <w:color w:val="000000" w:themeColor="text1"/>
          <w:sz w:val="21"/>
        </w:rPr>
        <w:t>６　観覧者が立入禁止区域内に侵入した場合等、危険が予想されるときは、消費を一時中止する。</w:t>
      </w:r>
    </w:p>
    <w:p w14:paraId="54C7772F" w14:textId="77777777" w:rsidR="008C5262" w:rsidRPr="00152F68" w:rsidRDefault="008C5262" w:rsidP="005D4EFC">
      <w:pPr>
        <w:tabs>
          <w:tab w:val="left" w:pos="0"/>
          <w:tab w:val="left" w:pos="495"/>
          <w:tab w:val="left" w:pos="990"/>
          <w:tab w:val="left" w:pos="1485"/>
          <w:tab w:val="left" w:pos="1980"/>
          <w:tab w:val="left" w:pos="2475"/>
          <w:tab w:val="left" w:pos="2970"/>
          <w:tab w:val="left" w:pos="3465"/>
          <w:tab w:val="left" w:pos="3960"/>
          <w:tab w:val="left" w:pos="4455"/>
          <w:tab w:val="left" w:pos="4950"/>
          <w:tab w:val="left" w:pos="5445"/>
          <w:tab w:val="left" w:pos="5940"/>
          <w:tab w:val="left" w:pos="6435"/>
          <w:tab w:val="left" w:pos="6930"/>
          <w:tab w:val="left" w:pos="7425"/>
          <w:tab w:val="left" w:pos="7920"/>
          <w:tab w:val="left" w:pos="8415"/>
          <w:tab w:val="left" w:pos="8910"/>
        </w:tabs>
        <w:wordWrap w:val="0"/>
        <w:spacing w:line="500" w:lineRule="atLeast"/>
        <w:jc w:val="left"/>
        <w:rPr>
          <w:rFonts w:ascii="Century"/>
          <w:color w:val="000000" w:themeColor="text1"/>
          <w:sz w:val="21"/>
        </w:rPr>
      </w:pPr>
      <w:r w:rsidRPr="00152F68">
        <w:rPr>
          <w:rFonts w:ascii="Century"/>
          <w:color w:val="000000" w:themeColor="text1"/>
          <w:sz w:val="21"/>
        </w:rPr>
        <w:t>７　筒を立てる場合は、筒を立てる位置の地面又は床面（船上等）の状態に注意し、平らな面である　ことを確認して筒を立てる。</w:t>
      </w:r>
    </w:p>
    <w:p w14:paraId="03342FE1" w14:textId="77777777" w:rsidR="008C5262" w:rsidRPr="00152F68" w:rsidRDefault="00754693" w:rsidP="005D4EFC">
      <w:pPr>
        <w:tabs>
          <w:tab w:val="left" w:pos="0"/>
          <w:tab w:val="left" w:pos="495"/>
          <w:tab w:val="left" w:pos="990"/>
          <w:tab w:val="left" w:pos="1485"/>
          <w:tab w:val="left" w:pos="1980"/>
          <w:tab w:val="left" w:pos="2475"/>
          <w:tab w:val="left" w:pos="2970"/>
          <w:tab w:val="left" w:pos="3465"/>
          <w:tab w:val="left" w:pos="3960"/>
          <w:tab w:val="left" w:pos="4455"/>
          <w:tab w:val="left" w:pos="4950"/>
          <w:tab w:val="left" w:pos="5445"/>
          <w:tab w:val="left" w:pos="5940"/>
          <w:tab w:val="left" w:pos="6435"/>
          <w:tab w:val="left" w:pos="6930"/>
          <w:tab w:val="left" w:pos="7425"/>
          <w:tab w:val="left" w:pos="7920"/>
          <w:tab w:val="left" w:pos="8415"/>
          <w:tab w:val="left" w:pos="8910"/>
        </w:tabs>
        <w:wordWrap w:val="0"/>
        <w:spacing w:line="500" w:lineRule="atLeast"/>
        <w:jc w:val="left"/>
        <w:rPr>
          <w:rFonts w:ascii="Century"/>
          <w:color w:val="000000" w:themeColor="text1"/>
          <w:sz w:val="21"/>
        </w:rPr>
      </w:pPr>
      <w:r w:rsidRPr="00152F68">
        <w:rPr>
          <w:rFonts w:ascii="Century"/>
          <w:color w:val="000000" w:themeColor="text1"/>
          <w:sz w:val="21"/>
        </w:rPr>
        <w:t>８　筒は上下</w:t>
      </w:r>
      <w:r w:rsidRPr="00152F68">
        <w:rPr>
          <w:rFonts w:ascii="Century" w:hint="eastAsia"/>
          <w:color w:val="000000" w:themeColor="text1"/>
          <w:sz w:val="21"/>
        </w:rPr>
        <w:t>2</w:t>
      </w:r>
      <w:r w:rsidR="008C5262" w:rsidRPr="00152F68">
        <w:rPr>
          <w:rFonts w:ascii="Century"/>
          <w:color w:val="000000" w:themeColor="text1"/>
          <w:sz w:val="21"/>
        </w:rPr>
        <w:t>カ所をしばって固定するか筒立器を利用して安定させる。</w:t>
      </w:r>
    </w:p>
    <w:p w14:paraId="041D6A23" w14:textId="77777777" w:rsidR="008C5262" w:rsidRPr="00152F68" w:rsidRDefault="008C5262" w:rsidP="005D4EFC">
      <w:pPr>
        <w:tabs>
          <w:tab w:val="left" w:pos="0"/>
          <w:tab w:val="left" w:pos="495"/>
          <w:tab w:val="left" w:pos="990"/>
          <w:tab w:val="left" w:pos="1485"/>
          <w:tab w:val="left" w:pos="1980"/>
          <w:tab w:val="left" w:pos="2475"/>
          <w:tab w:val="left" w:pos="2970"/>
          <w:tab w:val="left" w:pos="3465"/>
          <w:tab w:val="left" w:pos="3960"/>
          <w:tab w:val="left" w:pos="4455"/>
          <w:tab w:val="left" w:pos="4950"/>
          <w:tab w:val="left" w:pos="5445"/>
          <w:tab w:val="left" w:pos="5940"/>
          <w:tab w:val="left" w:pos="6435"/>
          <w:tab w:val="left" w:pos="6930"/>
          <w:tab w:val="left" w:pos="7425"/>
          <w:tab w:val="left" w:pos="7920"/>
          <w:tab w:val="left" w:pos="8415"/>
          <w:tab w:val="left" w:pos="8910"/>
        </w:tabs>
        <w:wordWrap w:val="0"/>
        <w:spacing w:line="500" w:lineRule="atLeast"/>
        <w:jc w:val="left"/>
        <w:rPr>
          <w:rFonts w:ascii="Century"/>
          <w:color w:val="000000" w:themeColor="text1"/>
          <w:sz w:val="21"/>
        </w:rPr>
      </w:pPr>
      <w:r w:rsidRPr="00152F68">
        <w:rPr>
          <w:rFonts w:ascii="Century"/>
          <w:color w:val="000000" w:themeColor="text1"/>
          <w:sz w:val="21"/>
        </w:rPr>
        <w:t>９　直接点火</w:t>
      </w:r>
      <w:r w:rsidR="00754693" w:rsidRPr="00152F68">
        <w:rPr>
          <w:rFonts w:ascii="Century"/>
          <w:color w:val="000000" w:themeColor="text1"/>
          <w:sz w:val="21"/>
        </w:rPr>
        <w:t>の場合、点火者の災害防止のため打揚筒と点火者の間に防護財（畳床</w:t>
      </w:r>
      <w:r w:rsidR="00754693" w:rsidRPr="00152F68">
        <w:rPr>
          <w:rFonts w:ascii="Century" w:hint="eastAsia"/>
          <w:color w:val="000000" w:themeColor="text1"/>
          <w:sz w:val="21"/>
        </w:rPr>
        <w:t>、</w:t>
      </w:r>
      <w:r w:rsidRPr="00152F68">
        <w:rPr>
          <w:rFonts w:ascii="Century"/>
          <w:color w:val="000000" w:themeColor="text1"/>
          <w:sz w:val="21"/>
        </w:rPr>
        <w:t>個人用防護フェ　ンス等）を使用する。</w:t>
      </w:r>
    </w:p>
    <w:p w14:paraId="777D7850" w14:textId="77777777" w:rsidR="008C5262" w:rsidRPr="00152F68" w:rsidRDefault="008C5262" w:rsidP="005D4EFC">
      <w:pPr>
        <w:tabs>
          <w:tab w:val="left" w:pos="0"/>
          <w:tab w:val="left" w:pos="495"/>
          <w:tab w:val="left" w:pos="990"/>
          <w:tab w:val="left" w:pos="1485"/>
          <w:tab w:val="left" w:pos="1980"/>
          <w:tab w:val="left" w:pos="2475"/>
          <w:tab w:val="left" w:pos="2970"/>
          <w:tab w:val="left" w:pos="3465"/>
          <w:tab w:val="left" w:pos="3960"/>
          <w:tab w:val="left" w:pos="4455"/>
          <w:tab w:val="left" w:pos="4950"/>
          <w:tab w:val="left" w:pos="5445"/>
          <w:tab w:val="left" w:pos="5940"/>
          <w:tab w:val="left" w:pos="6435"/>
          <w:tab w:val="left" w:pos="6930"/>
          <w:tab w:val="left" w:pos="7425"/>
          <w:tab w:val="left" w:pos="7920"/>
          <w:tab w:val="left" w:pos="8415"/>
          <w:tab w:val="left" w:pos="8910"/>
        </w:tabs>
        <w:wordWrap w:val="0"/>
        <w:spacing w:line="500" w:lineRule="atLeast"/>
        <w:jc w:val="left"/>
        <w:rPr>
          <w:rFonts w:hAnsi="ＭＳ 明朝"/>
          <w:color w:val="000000" w:themeColor="text1"/>
          <w:sz w:val="21"/>
        </w:rPr>
      </w:pPr>
      <w:r w:rsidRPr="00152F68">
        <w:rPr>
          <w:rFonts w:hAnsi="ＭＳ 明朝"/>
          <w:color w:val="000000" w:themeColor="text1"/>
          <w:sz w:val="21"/>
        </w:rPr>
        <w:t>10　打揚煙火と仕掛煙火との間が</w:t>
      </w:r>
      <w:r w:rsidR="00754693" w:rsidRPr="00152F68">
        <w:rPr>
          <w:rFonts w:hAnsi="ＭＳ 明朝" w:hint="eastAsia"/>
          <w:color w:val="000000" w:themeColor="text1"/>
          <w:sz w:val="21"/>
          <w:u w:val="single"/>
        </w:rPr>
        <w:t xml:space="preserve">　　　</w:t>
      </w:r>
      <w:r w:rsidRPr="00152F68">
        <w:rPr>
          <w:rFonts w:hAnsi="ＭＳ 明朝"/>
          <w:color w:val="000000" w:themeColor="text1"/>
          <w:sz w:val="21"/>
        </w:rPr>
        <w:t>ｍとれない所は仕掛煙火をシートで覆う。</w:t>
      </w:r>
    </w:p>
    <w:p w14:paraId="237D7D5B" w14:textId="77777777" w:rsidR="005D4EFC" w:rsidRPr="00152F68" w:rsidRDefault="005D4EFC" w:rsidP="005D4EFC">
      <w:pPr>
        <w:tabs>
          <w:tab w:val="left" w:pos="0"/>
          <w:tab w:val="left" w:pos="495"/>
          <w:tab w:val="left" w:pos="990"/>
          <w:tab w:val="left" w:pos="1485"/>
          <w:tab w:val="left" w:pos="1980"/>
          <w:tab w:val="left" w:pos="2475"/>
          <w:tab w:val="left" w:pos="2970"/>
          <w:tab w:val="left" w:pos="3465"/>
          <w:tab w:val="left" w:pos="3960"/>
          <w:tab w:val="left" w:pos="4455"/>
          <w:tab w:val="left" w:pos="4950"/>
          <w:tab w:val="left" w:pos="5445"/>
          <w:tab w:val="left" w:pos="5940"/>
          <w:tab w:val="left" w:pos="6435"/>
          <w:tab w:val="left" w:pos="6930"/>
          <w:tab w:val="left" w:pos="7425"/>
          <w:tab w:val="left" w:pos="7920"/>
          <w:tab w:val="left" w:pos="8415"/>
          <w:tab w:val="left" w:pos="8910"/>
        </w:tabs>
        <w:wordWrap w:val="0"/>
        <w:spacing w:line="500" w:lineRule="atLeast"/>
        <w:jc w:val="left"/>
        <w:rPr>
          <w:rFonts w:hAnsi="ＭＳ 明朝"/>
          <w:color w:val="000000" w:themeColor="text1"/>
          <w:sz w:val="21"/>
        </w:rPr>
      </w:pPr>
      <w:r w:rsidRPr="00152F68">
        <w:rPr>
          <w:rFonts w:hAnsi="ＭＳ 明朝" w:hint="eastAsia"/>
          <w:color w:val="000000" w:themeColor="text1"/>
          <w:sz w:val="21"/>
        </w:rPr>
        <w:t xml:space="preserve">11　風向きと強風については特に注意し、危険が予想される時は、消費を中断又は中止する。 </w:t>
      </w:r>
    </w:p>
    <w:p w14:paraId="203ED0C5" w14:textId="77777777" w:rsidR="005D4EFC" w:rsidRPr="00152F68" w:rsidRDefault="005D4EFC" w:rsidP="005D4EFC">
      <w:pPr>
        <w:tabs>
          <w:tab w:val="left" w:pos="0"/>
          <w:tab w:val="left" w:pos="495"/>
          <w:tab w:val="left" w:pos="990"/>
          <w:tab w:val="left" w:pos="1485"/>
          <w:tab w:val="left" w:pos="1980"/>
          <w:tab w:val="left" w:pos="2475"/>
          <w:tab w:val="left" w:pos="2970"/>
          <w:tab w:val="left" w:pos="3465"/>
          <w:tab w:val="left" w:pos="3960"/>
          <w:tab w:val="left" w:pos="4455"/>
          <w:tab w:val="left" w:pos="4950"/>
          <w:tab w:val="left" w:pos="5445"/>
          <w:tab w:val="left" w:pos="5940"/>
          <w:tab w:val="left" w:pos="6435"/>
          <w:tab w:val="left" w:pos="6930"/>
          <w:tab w:val="left" w:pos="7425"/>
          <w:tab w:val="left" w:pos="7920"/>
          <w:tab w:val="left" w:pos="8415"/>
          <w:tab w:val="left" w:pos="8910"/>
        </w:tabs>
        <w:wordWrap w:val="0"/>
        <w:spacing w:line="500" w:lineRule="atLeast"/>
        <w:ind w:firstLineChars="200" w:firstLine="332"/>
        <w:jc w:val="left"/>
        <w:rPr>
          <w:rFonts w:hAnsi="ＭＳ 明朝"/>
          <w:color w:val="000000" w:themeColor="text1"/>
          <w:sz w:val="18"/>
          <w:szCs w:val="16"/>
        </w:rPr>
      </w:pPr>
      <w:r w:rsidRPr="00152F68">
        <w:rPr>
          <w:rFonts w:hAnsi="ＭＳ 明朝" w:hint="eastAsia"/>
          <w:color w:val="000000" w:themeColor="text1"/>
          <w:sz w:val="18"/>
          <w:szCs w:val="16"/>
        </w:rPr>
        <w:t>例：風速10メートル以上の場合、大雨警報等が発令されている場合、打ち上げ場所付近の安全性が確保出来ない場合等。</w:t>
      </w:r>
    </w:p>
    <w:p w14:paraId="24DBDEB3" w14:textId="77777777" w:rsidR="005D4EFC" w:rsidRPr="00152F68" w:rsidRDefault="005D4EFC" w:rsidP="005D4EFC">
      <w:pPr>
        <w:tabs>
          <w:tab w:val="left" w:pos="0"/>
          <w:tab w:val="left" w:pos="495"/>
          <w:tab w:val="left" w:pos="990"/>
          <w:tab w:val="left" w:pos="1485"/>
          <w:tab w:val="left" w:pos="1980"/>
          <w:tab w:val="left" w:pos="2475"/>
          <w:tab w:val="left" w:pos="2970"/>
          <w:tab w:val="left" w:pos="3465"/>
          <w:tab w:val="left" w:pos="3960"/>
          <w:tab w:val="left" w:pos="4455"/>
          <w:tab w:val="left" w:pos="4950"/>
          <w:tab w:val="left" w:pos="5445"/>
          <w:tab w:val="left" w:pos="5940"/>
          <w:tab w:val="left" w:pos="6435"/>
          <w:tab w:val="left" w:pos="6930"/>
          <w:tab w:val="left" w:pos="7425"/>
          <w:tab w:val="left" w:pos="7920"/>
          <w:tab w:val="left" w:pos="8415"/>
          <w:tab w:val="left" w:pos="8910"/>
        </w:tabs>
        <w:wordWrap w:val="0"/>
        <w:spacing w:line="500" w:lineRule="atLeast"/>
        <w:jc w:val="left"/>
        <w:rPr>
          <w:rFonts w:hAnsi="ＭＳ 明朝"/>
          <w:color w:val="000000" w:themeColor="text1"/>
          <w:sz w:val="21"/>
        </w:rPr>
      </w:pPr>
      <w:r w:rsidRPr="00152F68">
        <w:rPr>
          <w:rFonts w:hAnsi="ＭＳ 明朝" w:hint="eastAsia"/>
          <w:color w:val="000000" w:themeColor="text1"/>
          <w:sz w:val="21"/>
        </w:rPr>
        <w:t xml:space="preserve">12　消費場所の区域に林野火災警報又は火災警報が発令されたときは、煙火の消費を中止する。 </w:t>
      </w:r>
    </w:p>
    <w:p w14:paraId="21FB374B" w14:textId="77777777" w:rsidR="005D4EFC" w:rsidRPr="00152F68" w:rsidRDefault="005D4EFC" w:rsidP="005D4EFC">
      <w:pPr>
        <w:tabs>
          <w:tab w:val="left" w:pos="0"/>
          <w:tab w:val="left" w:pos="495"/>
          <w:tab w:val="left" w:pos="990"/>
          <w:tab w:val="left" w:pos="1485"/>
          <w:tab w:val="left" w:pos="1980"/>
          <w:tab w:val="left" w:pos="2475"/>
          <w:tab w:val="left" w:pos="2970"/>
          <w:tab w:val="left" w:pos="3465"/>
          <w:tab w:val="left" w:pos="3960"/>
          <w:tab w:val="left" w:pos="4455"/>
          <w:tab w:val="left" w:pos="4950"/>
          <w:tab w:val="left" w:pos="5445"/>
          <w:tab w:val="left" w:pos="5940"/>
          <w:tab w:val="left" w:pos="6435"/>
          <w:tab w:val="left" w:pos="6930"/>
          <w:tab w:val="left" w:pos="7425"/>
          <w:tab w:val="left" w:pos="7920"/>
          <w:tab w:val="left" w:pos="8415"/>
          <w:tab w:val="left" w:pos="8910"/>
        </w:tabs>
        <w:wordWrap w:val="0"/>
        <w:spacing w:line="500" w:lineRule="atLeast"/>
        <w:ind w:left="196" w:hangingChars="100" w:hanging="196"/>
        <w:jc w:val="left"/>
        <w:rPr>
          <w:rFonts w:hAnsi="ＭＳ 明朝"/>
          <w:color w:val="000000" w:themeColor="text1"/>
          <w:sz w:val="21"/>
        </w:rPr>
      </w:pPr>
      <w:r w:rsidRPr="00152F68">
        <w:rPr>
          <w:rFonts w:hAnsi="ＭＳ 明朝" w:hint="eastAsia"/>
          <w:color w:val="000000" w:themeColor="text1"/>
          <w:sz w:val="21"/>
        </w:rPr>
        <w:t xml:space="preserve">13　煙火消費中に事故等の緊急事態が発生した場合、主催者は消費を中断して直ちに原因 究明等を行う。煙火の消費の再開に際しては、事故原因の解明及び以降の煙火の消費における安全確保について許可者に了解を得て再開する。 </w:t>
      </w:r>
    </w:p>
    <w:p w14:paraId="3D850FEA" w14:textId="77777777" w:rsidR="008C5262" w:rsidRPr="00152F68" w:rsidRDefault="005D4EFC" w:rsidP="005D4EFC">
      <w:pPr>
        <w:tabs>
          <w:tab w:val="left" w:pos="0"/>
          <w:tab w:val="left" w:pos="495"/>
          <w:tab w:val="left" w:pos="990"/>
          <w:tab w:val="left" w:pos="1485"/>
          <w:tab w:val="left" w:pos="1980"/>
          <w:tab w:val="left" w:pos="2475"/>
          <w:tab w:val="left" w:pos="2970"/>
          <w:tab w:val="left" w:pos="3465"/>
          <w:tab w:val="left" w:pos="3960"/>
          <w:tab w:val="left" w:pos="4455"/>
          <w:tab w:val="left" w:pos="4950"/>
          <w:tab w:val="left" w:pos="5445"/>
          <w:tab w:val="left" w:pos="5940"/>
          <w:tab w:val="left" w:pos="6435"/>
          <w:tab w:val="left" w:pos="6930"/>
          <w:tab w:val="left" w:pos="7425"/>
          <w:tab w:val="left" w:pos="7920"/>
          <w:tab w:val="left" w:pos="8415"/>
          <w:tab w:val="left" w:pos="8910"/>
        </w:tabs>
        <w:wordWrap w:val="0"/>
        <w:spacing w:line="500" w:lineRule="atLeast"/>
        <w:ind w:left="196" w:hangingChars="100" w:hanging="196"/>
        <w:jc w:val="left"/>
        <w:rPr>
          <w:rFonts w:hAnsi="ＭＳ 明朝"/>
          <w:color w:val="000000" w:themeColor="text1"/>
          <w:sz w:val="21"/>
        </w:rPr>
      </w:pPr>
      <w:r w:rsidRPr="00152F68">
        <w:rPr>
          <w:rFonts w:hAnsi="ＭＳ 明朝" w:hint="eastAsia"/>
          <w:color w:val="000000" w:themeColor="text1"/>
          <w:sz w:val="21"/>
        </w:rPr>
        <w:t xml:space="preserve">14　</w:t>
      </w:r>
      <w:r w:rsidR="00754693" w:rsidRPr="00152F68">
        <w:rPr>
          <w:rFonts w:hAnsi="ＭＳ 明朝"/>
          <w:color w:val="000000" w:themeColor="text1"/>
          <w:sz w:val="21"/>
        </w:rPr>
        <w:t>その他（上記</w:t>
      </w:r>
      <w:r w:rsidR="00754693" w:rsidRPr="00152F68">
        <w:rPr>
          <w:rFonts w:hAnsi="ＭＳ 明朝" w:hint="eastAsia"/>
          <w:color w:val="000000" w:themeColor="text1"/>
          <w:sz w:val="21"/>
        </w:rPr>
        <w:t>1</w:t>
      </w:r>
      <w:r w:rsidR="008C5262" w:rsidRPr="00152F68">
        <w:rPr>
          <w:rFonts w:hAnsi="ＭＳ 明朝"/>
          <w:color w:val="000000" w:themeColor="text1"/>
          <w:sz w:val="21"/>
        </w:rPr>
        <w:t>～</w:t>
      </w:r>
      <w:r w:rsidRPr="00152F68">
        <w:rPr>
          <w:rFonts w:hAnsi="ＭＳ 明朝" w:hint="eastAsia"/>
          <w:color w:val="000000" w:themeColor="text1"/>
          <w:sz w:val="21"/>
        </w:rPr>
        <w:t>13</w:t>
      </w:r>
      <w:r w:rsidR="008C5262" w:rsidRPr="00152F68">
        <w:rPr>
          <w:rFonts w:hAnsi="ＭＳ 明朝"/>
          <w:color w:val="000000" w:themeColor="text1"/>
          <w:sz w:val="21"/>
        </w:rPr>
        <w:t>以外に実態に</w:t>
      </w:r>
      <w:r w:rsidR="00754693" w:rsidRPr="00152F68">
        <w:rPr>
          <w:rFonts w:hAnsi="ＭＳ 明朝"/>
          <w:color w:val="000000" w:themeColor="text1"/>
          <w:sz w:val="21"/>
        </w:rPr>
        <w:t>即応した危険予防の方法について具体的且つ詳細に記載する。ま</w:t>
      </w:r>
      <w:r w:rsidR="00754693" w:rsidRPr="00152F68">
        <w:rPr>
          <w:rFonts w:ascii="Century"/>
          <w:color w:val="000000" w:themeColor="text1"/>
          <w:sz w:val="21"/>
        </w:rPr>
        <w:t>た</w:t>
      </w:r>
      <w:r w:rsidR="00754693" w:rsidRPr="00152F68">
        <w:rPr>
          <w:rFonts w:ascii="Century" w:hint="eastAsia"/>
          <w:color w:val="000000" w:themeColor="text1"/>
          <w:sz w:val="21"/>
        </w:rPr>
        <w:t>、</w:t>
      </w:r>
      <w:r w:rsidR="008C5262" w:rsidRPr="00152F68">
        <w:rPr>
          <w:rFonts w:ascii="Century"/>
          <w:color w:val="000000" w:themeColor="text1"/>
          <w:sz w:val="21"/>
        </w:rPr>
        <w:t>点火方法が電気点火の場合は</w:t>
      </w:r>
      <w:r w:rsidRPr="00152F68">
        <w:rPr>
          <w:rFonts w:ascii="Century" w:hint="eastAsia"/>
          <w:color w:val="000000" w:themeColor="text1"/>
          <w:sz w:val="21"/>
        </w:rPr>
        <w:t>、</w:t>
      </w:r>
      <w:r w:rsidR="008C5262" w:rsidRPr="00152F68">
        <w:rPr>
          <w:rFonts w:ascii="Century"/>
          <w:color w:val="000000" w:themeColor="text1"/>
          <w:sz w:val="21"/>
        </w:rPr>
        <w:t>その旨</w:t>
      </w:r>
      <w:r w:rsidRPr="00152F68">
        <w:rPr>
          <w:rFonts w:ascii="Century" w:hint="eastAsia"/>
          <w:color w:val="000000" w:themeColor="text1"/>
          <w:sz w:val="21"/>
        </w:rPr>
        <w:t>を</w:t>
      </w:r>
      <w:r w:rsidR="008C5262" w:rsidRPr="00152F68">
        <w:rPr>
          <w:rFonts w:ascii="Century"/>
          <w:color w:val="000000" w:themeColor="text1"/>
          <w:sz w:val="21"/>
        </w:rPr>
        <w:t>記載する。）</w:t>
      </w:r>
    </w:p>
    <w:p w14:paraId="34C04B6A" w14:textId="77777777" w:rsidR="008C5262" w:rsidRPr="00152F68" w:rsidRDefault="008C5262">
      <w:pPr>
        <w:tabs>
          <w:tab w:val="left" w:pos="0"/>
          <w:tab w:val="left" w:pos="495"/>
          <w:tab w:val="left" w:pos="990"/>
          <w:tab w:val="left" w:pos="1485"/>
          <w:tab w:val="left" w:pos="1980"/>
          <w:tab w:val="left" w:pos="2475"/>
          <w:tab w:val="left" w:pos="2970"/>
          <w:tab w:val="left" w:pos="3465"/>
          <w:tab w:val="left" w:pos="3960"/>
          <w:tab w:val="left" w:pos="4455"/>
          <w:tab w:val="left" w:pos="4950"/>
          <w:tab w:val="left" w:pos="5445"/>
          <w:tab w:val="left" w:pos="5940"/>
          <w:tab w:val="left" w:pos="6435"/>
          <w:tab w:val="left" w:pos="6930"/>
          <w:tab w:val="left" w:pos="7425"/>
          <w:tab w:val="left" w:pos="7920"/>
          <w:tab w:val="left" w:pos="8415"/>
          <w:tab w:val="left" w:pos="8910"/>
        </w:tabs>
        <w:wordWrap w:val="0"/>
        <w:spacing w:line="417" w:lineRule="exact"/>
        <w:jc w:val="left"/>
        <w:rPr>
          <w:color w:val="000000" w:themeColor="text1"/>
          <w:sz w:val="21"/>
        </w:rPr>
      </w:pPr>
    </w:p>
    <w:p w14:paraId="5019FF51" w14:textId="77777777" w:rsidR="008C5262" w:rsidRPr="00152F68" w:rsidRDefault="008C5262">
      <w:pPr>
        <w:tabs>
          <w:tab w:val="left" w:pos="0"/>
          <w:tab w:val="left" w:pos="495"/>
          <w:tab w:val="left" w:pos="990"/>
          <w:tab w:val="left" w:pos="1485"/>
          <w:tab w:val="left" w:pos="1980"/>
          <w:tab w:val="left" w:pos="2475"/>
          <w:tab w:val="left" w:pos="2970"/>
          <w:tab w:val="left" w:pos="3465"/>
          <w:tab w:val="left" w:pos="3960"/>
          <w:tab w:val="left" w:pos="4455"/>
          <w:tab w:val="left" w:pos="4950"/>
          <w:tab w:val="left" w:pos="5445"/>
          <w:tab w:val="left" w:pos="5940"/>
          <w:tab w:val="left" w:pos="6435"/>
          <w:tab w:val="left" w:pos="6930"/>
          <w:tab w:val="left" w:pos="7425"/>
          <w:tab w:val="left" w:pos="7920"/>
          <w:tab w:val="left" w:pos="8415"/>
          <w:tab w:val="left" w:pos="8910"/>
        </w:tabs>
        <w:wordWrap w:val="0"/>
        <w:jc w:val="left"/>
        <w:rPr>
          <w:color w:val="000000" w:themeColor="text1"/>
          <w:sz w:val="18"/>
          <w:szCs w:val="18"/>
        </w:rPr>
      </w:pPr>
      <w:r w:rsidRPr="00152F68">
        <w:rPr>
          <w:rFonts w:hint="eastAsia"/>
          <w:color w:val="000000" w:themeColor="text1"/>
          <w:sz w:val="18"/>
          <w:szCs w:val="18"/>
        </w:rPr>
        <w:t>注　１　できるだけ具体的詳細に記載すること。</w:t>
      </w:r>
    </w:p>
    <w:p w14:paraId="1064B027" w14:textId="77777777" w:rsidR="008C5262" w:rsidRPr="00152F68" w:rsidRDefault="008C5262">
      <w:pPr>
        <w:tabs>
          <w:tab w:val="left" w:pos="0"/>
          <w:tab w:val="left" w:pos="495"/>
          <w:tab w:val="left" w:pos="990"/>
          <w:tab w:val="left" w:pos="1485"/>
          <w:tab w:val="left" w:pos="1980"/>
          <w:tab w:val="left" w:pos="2475"/>
          <w:tab w:val="left" w:pos="2970"/>
          <w:tab w:val="left" w:pos="3465"/>
          <w:tab w:val="left" w:pos="3960"/>
          <w:tab w:val="left" w:pos="4455"/>
          <w:tab w:val="left" w:pos="4950"/>
          <w:tab w:val="left" w:pos="5445"/>
          <w:tab w:val="left" w:pos="5940"/>
          <w:tab w:val="left" w:pos="6435"/>
          <w:tab w:val="left" w:pos="6930"/>
          <w:tab w:val="left" w:pos="7425"/>
          <w:tab w:val="left" w:pos="7920"/>
          <w:tab w:val="left" w:pos="8415"/>
          <w:tab w:val="left" w:pos="8910"/>
        </w:tabs>
        <w:wordWrap w:val="0"/>
        <w:jc w:val="left"/>
        <w:rPr>
          <w:color w:val="000000" w:themeColor="text1"/>
          <w:sz w:val="18"/>
          <w:szCs w:val="18"/>
        </w:rPr>
      </w:pPr>
      <w:r w:rsidRPr="00152F68">
        <w:rPr>
          <w:rFonts w:hint="eastAsia"/>
          <w:color w:val="000000" w:themeColor="text1"/>
          <w:sz w:val="18"/>
          <w:szCs w:val="18"/>
        </w:rPr>
        <w:t xml:space="preserve">    </w:t>
      </w:r>
      <w:r w:rsidR="00A04F07" w:rsidRPr="00152F68">
        <w:rPr>
          <w:rFonts w:hint="eastAsia"/>
          <w:color w:val="000000" w:themeColor="text1"/>
          <w:sz w:val="18"/>
          <w:szCs w:val="18"/>
        </w:rPr>
        <w:t>２　用紙の大きさは、日本産業</w:t>
      </w:r>
      <w:r w:rsidRPr="00152F68">
        <w:rPr>
          <w:rFonts w:hint="eastAsia"/>
          <w:color w:val="000000" w:themeColor="text1"/>
          <w:sz w:val="18"/>
          <w:szCs w:val="18"/>
        </w:rPr>
        <w:t>規格Ａ列４とする。</w:t>
      </w:r>
    </w:p>
    <w:sectPr w:rsidR="008C5262" w:rsidRPr="00152F68" w:rsidSect="005D4EFC">
      <w:headerReference w:type="even" r:id="rId6"/>
      <w:headerReference w:type="default" r:id="rId7"/>
      <w:footerReference w:type="even" r:id="rId8"/>
      <w:footerReference w:type="default" r:id="rId9"/>
      <w:headerReference w:type="first" r:id="rId10"/>
      <w:footerReference w:type="first" r:id="rId11"/>
      <w:endnotePr>
        <w:numStart w:val="0"/>
      </w:endnotePr>
      <w:type w:val="nextColumn"/>
      <w:pgSz w:w="11906" w:h="16838" w:code="9"/>
      <w:pgMar w:top="1440" w:right="1080" w:bottom="1440" w:left="1080" w:header="720" w:footer="720" w:gutter="0"/>
      <w:cols w:space="720"/>
      <w:titlePg/>
      <w:docGrid w:type="linesAndChars" w:linePitch="274" w:charSpace="-28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01829D" w14:textId="77777777" w:rsidR="0069374A" w:rsidRDefault="0069374A">
      <w:pPr>
        <w:spacing w:line="240" w:lineRule="auto"/>
      </w:pPr>
      <w:r>
        <w:separator/>
      </w:r>
    </w:p>
  </w:endnote>
  <w:endnote w:type="continuationSeparator" w:id="0">
    <w:p w14:paraId="6ED1B772" w14:textId="77777777" w:rsidR="0069374A" w:rsidRDefault="006937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77BCE" w14:textId="77777777" w:rsidR="008C5262" w:rsidRDefault="008C5262">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14:paraId="51F57F5A" w14:textId="77777777" w:rsidR="008C5262" w:rsidRDefault="008C5262">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B6228" w14:textId="77777777" w:rsidR="008C5262" w:rsidRDefault="008C5262">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14:paraId="4AC16A0E" w14:textId="77777777" w:rsidR="008C5262" w:rsidRDefault="008C5262">
    <w:pPr>
      <w:pStyle w:val="a3"/>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F450B" w14:textId="77777777" w:rsidR="008C5262" w:rsidRDefault="008C5262">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A8F373" w14:textId="77777777" w:rsidR="0069374A" w:rsidRDefault="0069374A">
      <w:pPr>
        <w:spacing w:line="240" w:lineRule="auto"/>
      </w:pPr>
      <w:r>
        <w:separator/>
      </w:r>
    </w:p>
  </w:footnote>
  <w:footnote w:type="continuationSeparator" w:id="0">
    <w:p w14:paraId="26D20C11" w14:textId="77777777" w:rsidR="0069374A" w:rsidRDefault="0069374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FEC1D" w14:textId="77777777" w:rsidR="008C5262" w:rsidRDefault="008C5262">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B9B07" w14:textId="77777777" w:rsidR="008C5262" w:rsidRDefault="008C5262">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0929A" w14:textId="77777777" w:rsidR="008C5262" w:rsidRDefault="008C5262">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720"/>
  <w:hyphenationZone w:val="0"/>
  <w:doNotHyphenateCaps/>
  <w:drawingGridHorizontalSpacing w:val="88"/>
  <w:drawingGridVerticalSpacing w:val="137"/>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2050">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45124"/>
    <w:rsid w:val="00152F68"/>
    <w:rsid w:val="00204F5F"/>
    <w:rsid w:val="005D494B"/>
    <w:rsid w:val="005D4EFC"/>
    <w:rsid w:val="0069374A"/>
    <w:rsid w:val="00754693"/>
    <w:rsid w:val="008C5262"/>
    <w:rsid w:val="00A04F07"/>
    <w:rsid w:val="00A45E97"/>
    <w:rsid w:val="00A51086"/>
    <w:rsid w:val="00A87A9C"/>
    <w:rsid w:val="00AF3144"/>
    <w:rsid w:val="00D45124"/>
    <w:rsid w:val="00DB0D44"/>
    <w:rsid w:val="00DF3963"/>
    <w:rsid w:val="00FD21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07A6895"/>
  <w15:chartTrackingRefBased/>
  <w15:docId w15:val="{136B90D9-5858-4B4F-AAF8-48C0BCAB3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mbol" w:eastAsia="ＭＳ 明朝" w:hAnsi="Symbol"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417" w:lineRule="atLeast"/>
      <w:jc w:val="both"/>
    </w:pPr>
    <w:rPr>
      <w:rFonts w:ascii="ＭＳ 明朝" w:hAnsi="Century"/>
      <w:kern w:val="2"/>
      <w:sz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252"/>
        <w:tab w:val="right" w:pos="8504"/>
      </w:tabs>
      <w:snapToGrid w:val="0"/>
    </w:pPr>
  </w:style>
  <w:style w:type="character" w:styleId="a4">
    <w:name w:val="page number"/>
    <w:basedOn w:val="a0"/>
    <w:semiHidden/>
  </w:style>
  <w:style w:type="paragraph" w:styleId="a5">
    <w:name w:val="header"/>
    <w:basedOn w:val="a"/>
    <w:semiHidden/>
    <w:unhideWhenUsed/>
    <w:pPr>
      <w:tabs>
        <w:tab w:val="center" w:pos="4252"/>
        <w:tab w:val="right" w:pos="8504"/>
      </w:tabs>
      <w:snapToGrid w:val="0"/>
    </w:pPr>
  </w:style>
  <w:style w:type="character" w:customStyle="1" w:styleId="a6">
    <w:name w:val="ヘッダー (文字)"/>
    <w:semiHidden/>
    <w:rPr>
      <w:rFonts w:ascii="ＭＳ 明朝" w:hAnsi="Century"/>
      <w:kern w:val="2"/>
      <w:sz w:val="19"/>
    </w:rPr>
  </w:style>
  <w:style w:type="character" w:styleId="a7">
    <w:name w:val="annotation reference"/>
    <w:uiPriority w:val="99"/>
    <w:semiHidden/>
    <w:unhideWhenUsed/>
    <w:rsid w:val="005D494B"/>
    <w:rPr>
      <w:sz w:val="18"/>
      <w:szCs w:val="18"/>
    </w:rPr>
  </w:style>
  <w:style w:type="paragraph" w:styleId="a8">
    <w:name w:val="annotation text"/>
    <w:basedOn w:val="a"/>
    <w:link w:val="a9"/>
    <w:uiPriority w:val="99"/>
    <w:semiHidden/>
    <w:unhideWhenUsed/>
    <w:rsid w:val="005D494B"/>
    <w:pPr>
      <w:jc w:val="left"/>
    </w:pPr>
  </w:style>
  <w:style w:type="character" w:customStyle="1" w:styleId="a9">
    <w:name w:val="コメント文字列 (文字)"/>
    <w:link w:val="a8"/>
    <w:uiPriority w:val="99"/>
    <w:semiHidden/>
    <w:rsid w:val="005D494B"/>
    <w:rPr>
      <w:rFonts w:ascii="ＭＳ 明朝" w:hAnsi="Century"/>
      <w:kern w:val="2"/>
      <w:sz w:val="19"/>
    </w:rPr>
  </w:style>
  <w:style w:type="paragraph" w:styleId="aa">
    <w:name w:val="annotation subject"/>
    <w:basedOn w:val="a8"/>
    <w:next w:val="a8"/>
    <w:link w:val="ab"/>
    <w:uiPriority w:val="99"/>
    <w:semiHidden/>
    <w:unhideWhenUsed/>
    <w:rsid w:val="005D494B"/>
    <w:rPr>
      <w:b/>
      <w:bCs/>
    </w:rPr>
  </w:style>
  <w:style w:type="character" w:customStyle="1" w:styleId="ab">
    <w:name w:val="コメント内容 (文字)"/>
    <w:link w:val="aa"/>
    <w:uiPriority w:val="99"/>
    <w:semiHidden/>
    <w:rsid w:val="005D494B"/>
    <w:rPr>
      <w:rFonts w:ascii="ＭＳ 明朝" w:hAnsi="Century"/>
      <w:b/>
      <w:bCs/>
      <w:kern w:val="2"/>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1</Pages>
  <Words>133</Words>
  <Characters>763</Characters>
  <DocSecurity>0</DocSecurity>
  <Lines>6</Lines>
  <Paragraphs>1</Paragraphs>
  <ScaleCrop>false</ScaleCrop>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2013-03-18T10:46:00Z</cp:lastPrinted>
  <dcterms:created xsi:type="dcterms:W3CDTF">2026-03-12T02:31:00Z</dcterms:created>
  <dcterms:modified xsi:type="dcterms:W3CDTF">2026-03-13T08:46:00Z</dcterms:modified>
</cp:coreProperties>
</file>